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ABB" w:rsidRPr="00D26ABB" w:rsidRDefault="00D26ABB" w:rsidP="00555CF1">
      <w:pPr>
        <w:spacing w:after="0" w:line="240" w:lineRule="auto"/>
        <w:rPr>
          <w:rFonts w:ascii="Times New Roman" w:eastAsia="Times New Roman" w:hAnsi="Times New Roman" w:cs="Times New Roman"/>
          <w:sz w:val="24"/>
          <w:szCs w:val="24"/>
          <w:lang w:val="es-ES" w:eastAsia="es-ES"/>
        </w:rPr>
      </w:pPr>
    </w:p>
    <w:p w:rsidR="00D26ABB" w:rsidRPr="00555CF1" w:rsidRDefault="00555CF1" w:rsidP="00555CF1">
      <w:pPr>
        <w:spacing w:after="0" w:line="240" w:lineRule="auto"/>
        <w:ind w:left="2124" w:firstLine="708"/>
        <w:outlineLvl w:val="0"/>
        <w:rPr>
          <w:rFonts w:ascii="Times New Roman" w:eastAsia="Times New Roman" w:hAnsi="Times New Roman" w:cs="Times New Roman"/>
          <w:b/>
          <w:sz w:val="24"/>
          <w:szCs w:val="24"/>
          <w:lang w:val="es-ES" w:eastAsia="es-ES"/>
        </w:rPr>
      </w:pPr>
      <w:r>
        <w:rPr>
          <w:rFonts w:ascii="Times New Roman" w:eastAsia="Times New Roman" w:hAnsi="Times New Roman" w:cs="Times New Roman"/>
          <w:b/>
          <w:sz w:val="24"/>
          <w:szCs w:val="24"/>
          <w:lang w:val="es-ES" w:eastAsia="es-ES"/>
        </w:rPr>
        <w:tab/>
        <w:t xml:space="preserve">           </w:t>
      </w:r>
      <w:r w:rsidR="006878C2">
        <w:rPr>
          <w:rFonts w:ascii="Times New Roman" w:eastAsia="Times New Roman" w:hAnsi="Times New Roman" w:cs="Times New Roman"/>
          <w:b/>
          <w:sz w:val="24"/>
          <w:szCs w:val="24"/>
          <w:lang w:val="es-ES" w:eastAsia="es-ES"/>
        </w:rPr>
        <w:t xml:space="preserve">Montevideo, </w:t>
      </w:r>
      <w:r w:rsidR="009D0DBC">
        <w:rPr>
          <w:rFonts w:ascii="Times New Roman" w:eastAsia="Times New Roman" w:hAnsi="Times New Roman" w:cs="Times New Roman"/>
          <w:b/>
          <w:sz w:val="24"/>
          <w:szCs w:val="24"/>
          <w:lang w:val="es-ES" w:eastAsia="es-ES"/>
        </w:rPr>
        <w:t xml:space="preserve">11 de diciembre </w:t>
      </w:r>
      <w:r w:rsidR="00D26ABB" w:rsidRPr="00D26ABB">
        <w:rPr>
          <w:rFonts w:ascii="Times New Roman" w:eastAsia="Times New Roman" w:hAnsi="Times New Roman" w:cs="Times New Roman"/>
          <w:b/>
          <w:sz w:val="24"/>
          <w:szCs w:val="24"/>
          <w:lang w:val="es-ES" w:eastAsia="es-ES"/>
        </w:rPr>
        <w:t>de 2017</w:t>
      </w:r>
    </w:p>
    <w:p w:rsidR="00D26ABB" w:rsidRPr="00D26ABB" w:rsidRDefault="00D26ABB" w:rsidP="00D26ABB">
      <w:pPr>
        <w:spacing w:after="0" w:line="240" w:lineRule="auto"/>
        <w:ind w:left="2124" w:firstLine="708"/>
        <w:outlineLvl w:val="0"/>
        <w:rPr>
          <w:rFonts w:ascii="Times New Roman" w:eastAsia="Times New Roman" w:hAnsi="Times New Roman" w:cs="Times New Roman"/>
          <w:b/>
          <w:sz w:val="24"/>
          <w:szCs w:val="24"/>
          <w:lang w:val="es-ES" w:eastAsia="es-ES"/>
        </w:rPr>
      </w:pPr>
    </w:p>
    <w:p w:rsidR="00D26ABB" w:rsidRPr="00D26ABB" w:rsidRDefault="000858EA" w:rsidP="00D26ABB">
      <w:pPr>
        <w:spacing w:after="0" w:line="240" w:lineRule="auto"/>
        <w:ind w:left="2124" w:firstLine="708"/>
        <w:outlineLvl w:val="0"/>
        <w:rPr>
          <w:rFonts w:ascii="Times New Roman" w:eastAsia="Times New Roman" w:hAnsi="Times New Roman" w:cs="Times New Roman"/>
          <w:b/>
          <w:sz w:val="24"/>
          <w:szCs w:val="24"/>
          <w:lang w:val="es-ES" w:eastAsia="es-ES"/>
        </w:rPr>
      </w:pPr>
      <w:r>
        <w:rPr>
          <w:rFonts w:ascii="Times New Roman" w:eastAsia="Times New Roman" w:hAnsi="Times New Roman" w:cs="Times New Roman"/>
          <w:b/>
          <w:i/>
          <w:sz w:val="32"/>
          <w:szCs w:val="32"/>
          <w:u w:val="single"/>
          <w:lang w:val="es-ES" w:eastAsia="es-ES"/>
        </w:rPr>
        <w:t>Acta del día  Nº1</w:t>
      </w:r>
      <w:r w:rsidR="009D0DBC">
        <w:rPr>
          <w:rFonts w:ascii="Times New Roman" w:eastAsia="Times New Roman" w:hAnsi="Times New Roman" w:cs="Times New Roman"/>
          <w:b/>
          <w:i/>
          <w:sz w:val="32"/>
          <w:szCs w:val="32"/>
          <w:u w:val="single"/>
          <w:lang w:val="es-ES" w:eastAsia="es-ES"/>
        </w:rPr>
        <w:t>6</w:t>
      </w:r>
      <w:r w:rsidR="00D26ABB" w:rsidRPr="00D26ABB">
        <w:rPr>
          <w:rFonts w:ascii="Times New Roman" w:eastAsia="Times New Roman" w:hAnsi="Times New Roman" w:cs="Times New Roman"/>
          <w:b/>
          <w:i/>
          <w:sz w:val="32"/>
          <w:szCs w:val="32"/>
          <w:u w:val="single"/>
          <w:lang w:val="es-ES" w:eastAsia="es-ES"/>
        </w:rPr>
        <w:t>.</w:t>
      </w:r>
    </w:p>
    <w:p w:rsidR="00D26ABB" w:rsidRPr="00D26ABB" w:rsidRDefault="00D26ABB" w:rsidP="00D26ABB">
      <w:pPr>
        <w:spacing w:after="0" w:line="240" w:lineRule="auto"/>
        <w:ind w:left="708" w:firstLine="708"/>
        <w:outlineLvl w:val="0"/>
        <w:rPr>
          <w:rFonts w:ascii="Times New Roman" w:eastAsia="Times New Roman" w:hAnsi="Times New Roman" w:cs="Times New Roman"/>
          <w:b/>
          <w:sz w:val="24"/>
          <w:szCs w:val="24"/>
          <w:lang w:val="es-ES" w:eastAsia="es-ES"/>
        </w:rPr>
      </w:pPr>
      <w:r w:rsidRPr="00D26ABB">
        <w:rPr>
          <w:rFonts w:ascii="Times New Roman" w:eastAsia="Times New Roman" w:hAnsi="Times New Roman" w:cs="Times New Roman"/>
          <w:b/>
          <w:sz w:val="24"/>
          <w:szCs w:val="24"/>
          <w:lang w:val="es-ES" w:eastAsia="es-ES"/>
        </w:rPr>
        <w:t xml:space="preserve">   </w:t>
      </w:r>
      <w:r w:rsidR="009D0DBC">
        <w:rPr>
          <w:rFonts w:ascii="Times New Roman" w:eastAsia="Times New Roman" w:hAnsi="Times New Roman" w:cs="Times New Roman"/>
          <w:b/>
          <w:sz w:val="24"/>
          <w:szCs w:val="24"/>
          <w:lang w:val="es-ES" w:eastAsia="es-ES"/>
        </w:rPr>
        <w:t>Decimosex</w:t>
      </w:r>
      <w:r w:rsidR="00771095">
        <w:rPr>
          <w:rFonts w:ascii="Times New Roman" w:eastAsia="Times New Roman" w:hAnsi="Times New Roman" w:cs="Times New Roman"/>
          <w:b/>
          <w:sz w:val="24"/>
          <w:szCs w:val="24"/>
          <w:lang w:val="es-ES" w:eastAsia="es-ES"/>
        </w:rPr>
        <w:t>ta</w:t>
      </w:r>
      <w:r w:rsidRPr="00D26ABB">
        <w:rPr>
          <w:rFonts w:ascii="Times New Roman" w:eastAsia="Times New Roman" w:hAnsi="Times New Roman" w:cs="Times New Roman"/>
          <w:b/>
          <w:sz w:val="24"/>
          <w:szCs w:val="24"/>
          <w:lang w:val="es-ES" w:eastAsia="es-ES"/>
        </w:rPr>
        <w:t xml:space="preserve">  Sesión  del Consejo Coordinador</w:t>
      </w:r>
    </w:p>
    <w:p w:rsidR="00D26ABB" w:rsidRPr="00D26ABB" w:rsidRDefault="00D26ABB" w:rsidP="00D26ABB">
      <w:pPr>
        <w:spacing w:after="0" w:line="240" w:lineRule="auto"/>
        <w:ind w:left="1416"/>
        <w:jc w:val="both"/>
        <w:rPr>
          <w:rFonts w:ascii="Times New Roman" w:eastAsia="Times New Roman" w:hAnsi="Times New Roman" w:cs="Times New Roman"/>
          <w:b/>
          <w:sz w:val="24"/>
          <w:szCs w:val="24"/>
          <w:lang w:val="es-ES" w:eastAsia="es-ES"/>
        </w:rPr>
      </w:pPr>
      <w:r w:rsidRPr="00D26ABB">
        <w:rPr>
          <w:rFonts w:ascii="Times New Roman" w:eastAsia="Times New Roman" w:hAnsi="Times New Roman" w:cs="Times New Roman"/>
          <w:b/>
          <w:sz w:val="24"/>
          <w:szCs w:val="24"/>
          <w:lang w:val="es-ES" w:eastAsia="es-ES"/>
        </w:rPr>
        <w:t xml:space="preserve">        </w:t>
      </w:r>
      <w:proofErr w:type="gramStart"/>
      <w:r w:rsidRPr="00D26ABB">
        <w:rPr>
          <w:rFonts w:ascii="Times New Roman" w:eastAsia="Times New Roman" w:hAnsi="Times New Roman" w:cs="Times New Roman"/>
          <w:b/>
          <w:sz w:val="24"/>
          <w:szCs w:val="24"/>
          <w:lang w:val="es-ES" w:eastAsia="es-ES"/>
        </w:rPr>
        <w:t>de</w:t>
      </w:r>
      <w:proofErr w:type="gramEnd"/>
      <w:r w:rsidRPr="00D26ABB">
        <w:rPr>
          <w:rFonts w:ascii="Times New Roman" w:eastAsia="Times New Roman" w:hAnsi="Times New Roman" w:cs="Times New Roman"/>
          <w:b/>
          <w:sz w:val="24"/>
          <w:szCs w:val="24"/>
          <w:lang w:val="es-ES" w:eastAsia="es-ES"/>
        </w:rPr>
        <w:t xml:space="preserve"> la Educación en la Primera Infancia</w:t>
      </w:r>
    </w:p>
    <w:p w:rsidR="00D26ABB" w:rsidRPr="00D26ABB" w:rsidRDefault="00D26ABB" w:rsidP="00D26ABB">
      <w:pPr>
        <w:spacing w:after="0" w:line="240" w:lineRule="auto"/>
        <w:ind w:firstLine="708"/>
        <w:jc w:val="center"/>
        <w:rPr>
          <w:rFonts w:ascii="Times New Roman" w:eastAsia="Times New Roman" w:hAnsi="Times New Roman" w:cs="Times New Roman"/>
          <w:b/>
          <w:sz w:val="24"/>
          <w:szCs w:val="24"/>
          <w:lang w:val="es-ES" w:eastAsia="es-ES"/>
        </w:rPr>
      </w:pPr>
    </w:p>
    <w:p w:rsidR="00D26ABB" w:rsidRPr="00D26ABB" w:rsidRDefault="00D26ABB" w:rsidP="00D26ABB">
      <w:pPr>
        <w:spacing w:after="0" w:line="240" w:lineRule="auto"/>
        <w:ind w:firstLine="708"/>
        <w:rPr>
          <w:rFonts w:ascii="Times New Roman" w:eastAsia="Times New Roman" w:hAnsi="Times New Roman" w:cs="Times New Roman"/>
          <w:b/>
          <w:i/>
          <w:sz w:val="24"/>
          <w:szCs w:val="24"/>
          <w:lang w:val="es-ES" w:eastAsia="es-ES"/>
        </w:rPr>
      </w:pPr>
      <w:r w:rsidRPr="00D26ABB">
        <w:rPr>
          <w:rFonts w:ascii="Times New Roman" w:eastAsia="Times New Roman" w:hAnsi="Times New Roman" w:cs="Times New Roman"/>
          <w:b/>
          <w:i/>
          <w:sz w:val="24"/>
          <w:szCs w:val="24"/>
          <w:lang w:val="es-ES" w:eastAsia="es-ES"/>
        </w:rPr>
        <w:t xml:space="preserve">                                       Sesión Ordinaria</w:t>
      </w:r>
      <w:r w:rsidR="00EF498B">
        <w:rPr>
          <w:rFonts w:ascii="Times New Roman" w:eastAsia="Times New Roman" w:hAnsi="Times New Roman" w:cs="Times New Roman"/>
          <w:b/>
          <w:i/>
          <w:sz w:val="24"/>
          <w:szCs w:val="24"/>
          <w:lang w:val="es-ES" w:eastAsia="es-ES"/>
        </w:rPr>
        <w:t xml:space="preserve">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lang w:val="es-ES" w:eastAsia="es-ES"/>
        </w:rPr>
      </w:pPr>
      <w:r w:rsidRPr="00D26ABB">
        <w:rPr>
          <w:rFonts w:ascii="Calibri" w:eastAsia="Times New Roman" w:hAnsi="Calibri" w:cs="Times New Roman"/>
          <w:lang w:val="es-ES" w:eastAsia="es-ES"/>
        </w:rPr>
        <w:t>En la ciudad de Montevideo, a los</w:t>
      </w:r>
      <w:r w:rsidR="009D0DBC">
        <w:rPr>
          <w:rFonts w:ascii="Calibri" w:eastAsia="Times New Roman" w:hAnsi="Calibri" w:cs="Times New Roman"/>
          <w:b/>
          <w:lang w:val="es-ES" w:eastAsia="es-ES"/>
        </w:rPr>
        <w:t xml:space="preserve"> once</w:t>
      </w:r>
      <w:r w:rsidR="00262E1F">
        <w:rPr>
          <w:rFonts w:ascii="Calibri" w:eastAsia="Times New Roman" w:hAnsi="Calibri" w:cs="Times New Roman"/>
          <w:b/>
          <w:lang w:val="es-ES" w:eastAsia="es-ES"/>
        </w:rPr>
        <w:t xml:space="preserve"> </w:t>
      </w:r>
      <w:r w:rsidRPr="00D26ABB">
        <w:rPr>
          <w:rFonts w:ascii="Calibri" w:eastAsia="Times New Roman" w:hAnsi="Calibri" w:cs="Times New Roman"/>
          <w:b/>
          <w:lang w:val="es-ES" w:eastAsia="es-ES"/>
        </w:rPr>
        <w:t xml:space="preserve"> días</w:t>
      </w:r>
      <w:r w:rsidR="009D0DBC">
        <w:rPr>
          <w:rFonts w:ascii="Calibri" w:eastAsia="Times New Roman" w:hAnsi="Calibri" w:cs="Times New Roman"/>
          <w:b/>
          <w:bCs/>
          <w:lang w:val="es-ES" w:eastAsia="es-ES"/>
        </w:rPr>
        <w:t xml:space="preserve"> del mes de dic</w:t>
      </w:r>
      <w:r w:rsidR="00DF4841">
        <w:rPr>
          <w:rFonts w:ascii="Calibri" w:eastAsia="Times New Roman" w:hAnsi="Calibri" w:cs="Times New Roman"/>
          <w:b/>
          <w:bCs/>
          <w:lang w:val="es-ES" w:eastAsia="es-ES"/>
        </w:rPr>
        <w:t>iembre</w:t>
      </w:r>
      <w:r w:rsidRPr="00D26ABB">
        <w:rPr>
          <w:rFonts w:ascii="Calibri" w:eastAsia="Times New Roman" w:hAnsi="Calibri" w:cs="Times New Roman"/>
          <w:b/>
          <w:bCs/>
          <w:lang w:val="es-ES" w:eastAsia="es-ES"/>
        </w:rPr>
        <w:t xml:space="preserve"> del año dos mil diecisiete</w:t>
      </w:r>
      <w:r w:rsidR="009D0DBC">
        <w:rPr>
          <w:rFonts w:ascii="Calibri" w:eastAsia="Times New Roman" w:hAnsi="Calibri" w:cs="Times New Roman"/>
          <w:lang w:val="es-ES" w:eastAsia="es-ES"/>
        </w:rPr>
        <w:t>, a las 8:3</w:t>
      </w:r>
      <w:r w:rsidRPr="00D26ABB">
        <w:rPr>
          <w:rFonts w:ascii="Calibri" w:eastAsia="Times New Roman" w:hAnsi="Calibri" w:cs="Times New Roman"/>
          <w:lang w:val="es-ES" w:eastAsia="es-ES"/>
        </w:rPr>
        <w:t>0 horas, se reúne el Consejo Coordinador de la Educación en la Primera Infancia (CCEPI), de acuerdo a lo dispuesto por el Artículo 98 de la Ley General de Educación Nº 18.437.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lang w:val="es-ES" w:eastAsia="es-ES"/>
        </w:rPr>
      </w:pPr>
      <w:r w:rsidRPr="00D26ABB">
        <w:rPr>
          <w:rFonts w:ascii="Calibri" w:eastAsia="Times New Roman" w:hAnsi="Calibri" w:cs="Times New Roman"/>
          <w:lang w:val="es-ES" w:eastAsia="es-ES"/>
        </w:rPr>
        <w:t> </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bCs/>
          <w:lang w:val="es-ES" w:eastAsia="es-ES"/>
        </w:rPr>
      </w:pPr>
      <w:r w:rsidRPr="00D26ABB">
        <w:rPr>
          <w:rFonts w:ascii="Calibri" w:eastAsia="Times New Roman" w:hAnsi="Calibri" w:cs="Times New Roman"/>
          <w:b/>
          <w:bCs/>
          <w:lang w:val="es-ES" w:eastAsia="es-ES"/>
        </w:rPr>
        <w:t>Asisten los siguientes integrantes del referido Consejo:</w:t>
      </w:r>
    </w:p>
    <w:p w:rsidR="00D26ABB" w:rsidRPr="00D26ABB" w:rsidRDefault="00D26ABB" w:rsidP="00D26ABB">
      <w:pPr>
        <w:widowControl w:val="0"/>
        <w:autoSpaceDE w:val="0"/>
        <w:autoSpaceDN w:val="0"/>
        <w:adjustRightInd w:val="0"/>
        <w:spacing w:after="0" w:line="240" w:lineRule="auto"/>
        <w:jc w:val="both"/>
        <w:rPr>
          <w:rFonts w:ascii="Calibri" w:eastAsia="Times New Roman" w:hAnsi="Calibri" w:cs="Times New Roman"/>
          <w:b/>
          <w:bCs/>
          <w:lang w:val="es-ES" w:eastAsia="es-ES"/>
        </w:rPr>
      </w:pPr>
    </w:p>
    <w:p w:rsidR="00262E1F" w:rsidRDefault="00D26ABB" w:rsidP="00555CF1">
      <w:pPr>
        <w:widowControl w:val="0"/>
        <w:autoSpaceDE w:val="0"/>
        <w:autoSpaceDN w:val="0"/>
        <w:adjustRightInd w:val="0"/>
        <w:spacing w:after="0" w:line="240" w:lineRule="auto"/>
        <w:jc w:val="both"/>
        <w:rPr>
          <w:rFonts w:eastAsia="Times New Roman" w:cs="Times New Roman"/>
          <w:lang w:val="es-ES" w:eastAsia="es-ES"/>
        </w:rPr>
      </w:pPr>
      <w:r w:rsidRPr="00D26ABB">
        <w:rPr>
          <w:rFonts w:eastAsia="Times New Roman" w:cs="Times New Roman"/>
          <w:lang w:val="es-ES" w:eastAsia="es-ES"/>
        </w:rPr>
        <w:t>Por el Ministerio de Educación y Cultura (M</w:t>
      </w:r>
      <w:r w:rsidR="005040B6">
        <w:rPr>
          <w:rFonts w:eastAsia="Times New Roman" w:cs="Times New Roman"/>
          <w:lang w:val="es-ES" w:eastAsia="es-ES"/>
        </w:rPr>
        <w:t>EC), Juan Mila</w:t>
      </w:r>
      <w:r w:rsidRPr="00D26ABB">
        <w:rPr>
          <w:rFonts w:eastAsia="Times New Roman" w:cs="Times New Roman"/>
          <w:lang w:val="es-ES" w:eastAsia="es-ES"/>
        </w:rPr>
        <w:t xml:space="preserve">; por el Instituto del Niño y Adolescente del </w:t>
      </w:r>
      <w:r w:rsidR="006878C2">
        <w:rPr>
          <w:rFonts w:eastAsia="Times New Roman" w:cs="Times New Roman"/>
          <w:lang w:val="es-ES" w:eastAsia="es-ES"/>
        </w:rPr>
        <w:t>Uruguay (INAU),</w:t>
      </w:r>
      <w:r w:rsidR="00742FE0">
        <w:rPr>
          <w:rFonts w:eastAsia="Times New Roman" w:cs="Times New Roman"/>
          <w:lang w:val="es-ES" w:eastAsia="es-ES"/>
        </w:rPr>
        <w:t xml:space="preserve"> Natalia Ureta</w:t>
      </w:r>
      <w:bookmarkStart w:id="0" w:name="_GoBack"/>
      <w:bookmarkEnd w:id="0"/>
      <w:r w:rsidRPr="00D26ABB">
        <w:rPr>
          <w:rFonts w:eastAsia="Times New Roman" w:cs="Times New Roman"/>
          <w:lang w:val="es-ES" w:eastAsia="es-ES"/>
        </w:rPr>
        <w:t xml:space="preserve">; </w:t>
      </w:r>
      <w:r w:rsidR="00EF498B" w:rsidRPr="00D26ABB">
        <w:rPr>
          <w:rFonts w:eastAsia="Times New Roman" w:cs="Times New Roman"/>
          <w:lang w:val="es-ES" w:eastAsia="es-ES"/>
        </w:rPr>
        <w:t>por la Administración Nacional de Educació</w:t>
      </w:r>
      <w:r w:rsidR="00EF498B">
        <w:rPr>
          <w:rFonts w:eastAsia="Times New Roman" w:cs="Times New Roman"/>
          <w:lang w:val="es-ES" w:eastAsia="es-ES"/>
        </w:rPr>
        <w:t>n Públi</w:t>
      </w:r>
      <w:r w:rsidR="00DF4841">
        <w:rPr>
          <w:rFonts w:eastAsia="Times New Roman" w:cs="Times New Roman"/>
          <w:lang w:val="es-ES" w:eastAsia="es-ES"/>
        </w:rPr>
        <w:t>ca (ANEP</w:t>
      </w:r>
      <w:r w:rsidR="00922B5A">
        <w:rPr>
          <w:rFonts w:eastAsia="Times New Roman" w:cs="Times New Roman"/>
          <w:lang w:val="es-ES" w:eastAsia="es-ES"/>
        </w:rPr>
        <w:t>-CEIP</w:t>
      </w:r>
      <w:r w:rsidR="00DF4841">
        <w:rPr>
          <w:rFonts w:eastAsia="Times New Roman" w:cs="Times New Roman"/>
          <w:lang w:val="es-ES" w:eastAsia="es-ES"/>
        </w:rPr>
        <w:t>)</w:t>
      </w:r>
      <w:r w:rsidR="009D0DBC">
        <w:rPr>
          <w:rFonts w:eastAsia="Times New Roman" w:cs="Times New Roman"/>
          <w:lang w:val="es-ES" w:eastAsia="es-ES"/>
        </w:rPr>
        <w:t>,</w:t>
      </w:r>
      <w:r w:rsidR="008834BA">
        <w:rPr>
          <w:rFonts w:eastAsia="Times New Roman" w:cs="Times New Roman"/>
          <w:lang w:val="es-ES" w:eastAsia="es-ES"/>
        </w:rPr>
        <w:t xml:space="preserve"> Alicia Milán</w:t>
      </w:r>
      <w:r w:rsidR="00EF498B">
        <w:rPr>
          <w:rFonts w:eastAsia="Times New Roman" w:cs="Times New Roman"/>
          <w:lang w:val="es-ES" w:eastAsia="es-ES"/>
        </w:rPr>
        <w:t>;</w:t>
      </w:r>
      <w:r w:rsidR="00771095" w:rsidRPr="00771095">
        <w:rPr>
          <w:rFonts w:eastAsia="Times New Roman" w:cs="Times New Roman"/>
          <w:lang w:val="es-ES" w:eastAsia="es-ES"/>
        </w:rPr>
        <w:t xml:space="preserve"> </w:t>
      </w:r>
      <w:r w:rsidR="00771095">
        <w:rPr>
          <w:rFonts w:eastAsia="Times New Roman" w:cs="Times New Roman"/>
          <w:lang w:val="es-ES" w:eastAsia="es-ES"/>
        </w:rPr>
        <w:t>por el MSP, la Dra. Mercedes Pérez, represe</w:t>
      </w:r>
      <w:r w:rsidR="009D0DBC">
        <w:rPr>
          <w:rFonts w:eastAsia="Times New Roman" w:cs="Times New Roman"/>
          <w:lang w:val="es-ES" w:eastAsia="es-ES"/>
        </w:rPr>
        <w:t>ntantes de SINTEP, Laura Romero</w:t>
      </w:r>
      <w:r w:rsidR="00771095">
        <w:rPr>
          <w:rFonts w:eastAsia="Times New Roman" w:cs="Times New Roman"/>
          <w:lang w:val="es-ES" w:eastAsia="es-ES"/>
        </w:rPr>
        <w:t>.</w:t>
      </w:r>
    </w:p>
    <w:p w:rsidR="00D26ABB" w:rsidRPr="00D26ABB" w:rsidRDefault="00771095" w:rsidP="00D26ABB">
      <w:pPr>
        <w:spacing w:after="0" w:line="240" w:lineRule="auto"/>
        <w:jc w:val="both"/>
        <w:outlineLvl w:val="0"/>
        <w:rPr>
          <w:rFonts w:eastAsia="Times New Roman" w:cs="Times New Roman"/>
          <w:lang w:val="es-ES" w:eastAsia="es-ES"/>
        </w:rPr>
      </w:pPr>
      <w:r>
        <w:rPr>
          <w:rFonts w:eastAsia="Times New Roman" w:cs="Times New Roman"/>
          <w:lang w:val="es-ES" w:eastAsia="es-ES"/>
        </w:rPr>
        <w:t xml:space="preserve">Asiste </w:t>
      </w:r>
      <w:r w:rsidR="00DF4841" w:rsidRPr="00D26ABB">
        <w:rPr>
          <w:rFonts w:eastAsia="Times New Roman" w:cs="Times New Roman"/>
          <w:lang w:val="es-ES" w:eastAsia="es-ES"/>
        </w:rPr>
        <w:t>Andrea Barci</w:t>
      </w:r>
      <w:r w:rsidR="0051480C">
        <w:rPr>
          <w:rFonts w:eastAsia="Times New Roman" w:cs="Times New Roman"/>
          <w:lang w:val="es-ES" w:eastAsia="es-ES"/>
        </w:rPr>
        <w:t>a, en representación del Secretaría</w:t>
      </w:r>
      <w:r w:rsidR="00DF4841" w:rsidRPr="00D26ABB">
        <w:rPr>
          <w:rFonts w:eastAsia="Times New Roman" w:cs="Times New Roman"/>
          <w:lang w:val="es-ES" w:eastAsia="es-ES"/>
        </w:rPr>
        <w:t xml:space="preserve"> Nacional de Cuidados (SNC)</w:t>
      </w:r>
      <w:r w:rsidR="009D0DBC">
        <w:rPr>
          <w:rFonts w:eastAsia="Times New Roman" w:cs="Times New Roman"/>
          <w:lang w:val="es-ES" w:eastAsia="es-ES"/>
        </w:rPr>
        <w:t>,</w:t>
      </w:r>
      <w:r w:rsidR="009D0DBC" w:rsidRPr="009D0DBC">
        <w:rPr>
          <w:rFonts w:eastAsia="Times New Roman" w:cs="Times New Roman"/>
          <w:lang w:val="es-ES" w:eastAsia="es-ES"/>
        </w:rPr>
        <w:t xml:space="preserve"> </w:t>
      </w:r>
      <w:r w:rsidR="009D0DBC" w:rsidRPr="00D26ABB">
        <w:rPr>
          <w:rFonts w:eastAsia="Times New Roman" w:cs="Times New Roman"/>
          <w:lang w:val="es-ES" w:eastAsia="es-ES"/>
        </w:rPr>
        <w:t>Georgina Garibotto en representación del Programa Uruguay Crece Contigo (UCC</w:t>
      </w:r>
      <w:r w:rsidR="009D0DBC">
        <w:rPr>
          <w:rFonts w:eastAsia="Times New Roman" w:cs="Times New Roman"/>
          <w:lang w:val="es-ES" w:eastAsia="es-ES"/>
        </w:rPr>
        <w:t>),</w:t>
      </w:r>
      <w:r w:rsidRPr="00D26ABB">
        <w:rPr>
          <w:rFonts w:eastAsia="Times New Roman" w:cs="Times New Roman"/>
          <w:lang w:val="es-ES" w:eastAsia="es-ES"/>
        </w:rPr>
        <w:t xml:space="preserve"> en ca</w:t>
      </w:r>
      <w:r w:rsidRPr="00516460">
        <w:rPr>
          <w:rFonts w:eastAsia="Times New Roman" w:cs="Times New Roman"/>
          <w:lang w:val="es-ES" w:eastAsia="es-ES"/>
        </w:rPr>
        <w:t>lidad de invitados permanentes</w:t>
      </w:r>
      <w:r w:rsidR="009D0DBC">
        <w:rPr>
          <w:rFonts w:eastAsia="Times New Roman" w:cs="Times New Roman"/>
          <w:lang w:val="es-ES" w:eastAsia="es-ES"/>
        </w:rPr>
        <w:t>.</w:t>
      </w:r>
    </w:p>
    <w:p w:rsidR="005040B6" w:rsidRDefault="005040B6" w:rsidP="005040B6">
      <w:pPr>
        <w:spacing w:after="0" w:line="240" w:lineRule="auto"/>
        <w:jc w:val="both"/>
        <w:outlineLvl w:val="0"/>
        <w:rPr>
          <w:rFonts w:eastAsia="Times New Roman" w:cs="Times New Roman"/>
          <w:lang w:val="es-ES" w:eastAsia="es-ES"/>
        </w:rPr>
      </w:pPr>
    </w:p>
    <w:p w:rsidR="00771095" w:rsidRDefault="00D26ABB" w:rsidP="00EF498B">
      <w:pPr>
        <w:spacing w:after="0" w:line="240" w:lineRule="auto"/>
        <w:jc w:val="both"/>
        <w:outlineLvl w:val="0"/>
        <w:rPr>
          <w:rFonts w:eastAsia="Times New Roman" w:cs="Times New Roman"/>
          <w:lang w:val="es-ES" w:eastAsia="es-ES"/>
        </w:rPr>
      </w:pPr>
      <w:r w:rsidRPr="00D26ABB">
        <w:rPr>
          <w:rFonts w:eastAsia="Times New Roman" w:cs="Times New Roman"/>
          <w:lang w:val="es-ES" w:eastAsia="es-ES"/>
        </w:rPr>
        <w:t>No concurren</w:t>
      </w:r>
      <w:r w:rsidR="00951E1F">
        <w:rPr>
          <w:rFonts w:eastAsia="Times New Roman" w:cs="Times New Roman"/>
          <w:lang w:val="es-ES" w:eastAsia="es-ES"/>
        </w:rPr>
        <w:t>:</w:t>
      </w:r>
      <w:r w:rsidR="006878C2" w:rsidRPr="006878C2">
        <w:rPr>
          <w:rFonts w:eastAsia="Times New Roman" w:cs="Times New Roman"/>
          <w:lang w:val="es-ES" w:eastAsia="es-ES"/>
        </w:rPr>
        <w:t xml:space="preserve"> </w:t>
      </w:r>
      <w:r w:rsidR="00EF498B">
        <w:rPr>
          <w:rFonts w:eastAsia="Times New Roman" w:cs="Times New Roman"/>
          <w:lang w:val="es-ES" w:eastAsia="es-ES"/>
        </w:rPr>
        <w:t xml:space="preserve"> </w:t>
      </w:r>
      <w:r w:rsidR="006878C2">
        <w:rPr>
          <w:rFonts w:eastAsia="Times New Roman" w:cs="Times New Roman"/>
          <w:lang w:val="es-ES" w:eastAsia="es-ES"/>
        </w:rPr>
        <w:t xml:space="preserve"> Ro</w:t>
      </w:r>
      <w:r w:rsidR="006878C2" w:rsidRPr="00D26ABB">
        <w:rPr>
          <w:rFonts w:eastAsia="Times New Roman" w:cs="Times New Roman"/>
          <w:lang w:val="es-ES" w:eastAsia="es-ES"/>
        </w:rPr>
        <w:t>sina Singe</w:t>
      </w:r>
      <w:r w:rsidR="006878C2">
        <w:rPr>
          <w:rFonts w:eastAsia="Times New Roman" w:cs="Times New Roman"/>
          <w:lang w:val="es-ES" w:eastAsia="es-ES"/>
        </w:rPr>
        <w:t>r,</w:t>
      </w:r>
      <w:r w:rsidR="006878C2" w:rsidRPr="00951E1F">
        <w:rPr>
          <w:rFonts w:eastAsia="Times New Roman" w:cs="Times New Roman"/>
          <w:lang w:val="es-ES" w:eastAsia="es-ES"/>
        </w:rPr>
        <w:t xml:space="preserve"> </w:t>
      </w:r>
      <w:r w:rsidR="006878C2" w:rsidRPr="00D26ABB">
        <w:rPr>
          <w:rFonts w:eastAsia="Times New Roman" w:cs="Times New Roman"/>
          <w:lang w:val="es-ES" w:eastAsia="es-ES"/>
        </w:rPr>
        <w:t>por los Centros de Educa</w:t>
      </w:r>
      <w:r w:rsidR="006878C2">
        <w:rPr>
          <w:rFonts w:eastAsia="Times New Roman" w:cs="Times New Roman"/>
          <w:lang w:val="es-ES" w:eastAsia="es-ES"/>
        </w:rPr>
        <w:t>ción Infantil Privados (CEIPS)</w:t>
      </w:r>
      <w:r w:rsidR="00771095">
        <w:rPr>
          <w:rFonts w:eastAsia="Times New Roman" w:cs="Times New Roman"/>
          <w:lang w:val="es-ES" w:eastAsia="es-ES"/>
        </w:rPr>
        <w:t>.</w:t>
      </w:r>
    </w:p>
    <w:p w:rsidR="005040B6" w:rsidRPr="00D26ABB" w:rsidRDefault="005040B6" w:rsidP="00C538F6">
      <w:pPr>
        <w:widowControl w:val="0"/>
        <w:autoSpaceDE w:val="0"/>
        <w:autoSpaceDN w:val="0"/>
        <w:adjustRightInd w:val="0"/>
        <w:spacing w:after="0" w:line="240" w:lineRule="auto"/>
        <w:jc w:val="both"/>
        <w:rPr>
          <w:rFonts w:eastAsia="Times New Roman" w:cs="Times New Roman"/>
          <w:lang w:val="es-ES" w:eastAsia="es-ES"/>
        </w:rPr>
      </w:pPr>
    </w:p>
    <w:p w:rsidR="00D26ABB" w:rsidRPr="00D26ABB" w:rsidRDefault="00D26ABB" w:rsidP="00555CF1">
      <w:pPr>
        <w:spacing w:after="0" w:line="240" w:lineRule="auto"/>
        <w:ind w:left="2124" w:firstLine="708"/>
        <w:rPr>
          <w:rFonts w:eastAsia="Times New Roman" w:cs="Times New Roman"/>
          <w:sz w:val="24"/>
          <w:szCs w:val="24"/>
          <w:lang w:val="es-ES" w:eastAsia="es-ES"/>
        </w:rPr>
      </w:pPr>
      <w:r w:rsidRPr="00D26ABB">
        <w:rPr>
          <w:rFonts w:eastAsia="Times New Roman" w:cs="Times New Roman"/>
          <w:sz w:val="24"/>
          <w:szCs w:val="24"/>
          <w:lang w:val="es-ES" w:eastAsia="ar-SA"/>
        </w:rPr>
        <w:t> </w:t>
      </w:r>
      <w:r w:rsidRPr="00D26ABB">
        <w:rPr>
          <w:rFonts w:eastAsia="Times New Roman" w:cs="Times New Roman"/>
          <w:sz w:val="24"/>
          <w:szCs w:val="24"/>
          <w:u w:val="single"/>
          <w:lang w:val="es-ES" w:eastAsia="es-ES"/>
        </w:rPr>
        <w:t>Orden del Día</w:t>
      </w:r>
      <w:r w:rsidRPr="00D26ABB">
        <w:rPr>
          <w:rFonts w:eastAsia="Times New Roman" w:cs="Times New Roman"/>
          <w:sz w:val="24"/>
          <w:szCs w:val="24"/>
          <w:lang w:val="es-ES" w:eastAsia="es-ES"/>
        </w:rPr>
        <w:t>:</w:t>
      </w:r>
    </w:p>
    <w:p w:rsidR="00D26ABB" w:rsidRPr="00D26ABB" w:rsidRDefault="00D26ABB" w:rsidP="00D26ABB">
      <w:pPr>
        <w:spacing w:after="0" w:line="240" w:lineRule="auto"/>
        <w:ind w:left="720"/>
        <w:jc w:val="center"/>
        <w:outlineLvl w:val="0"/>
        <w:rPr>
          <w:rFonts w:eastAsia="Times New Roman" w:cs="Times New Roman"/>
          <w:sz w:val="24"/>
          <w:szCs w:val="24"/>
          <w:lang w:val="es-ES" w:eastAsia="es-ES"/>
        </w:rPr>
      </w:pPr>
    </w:p>
    <w:p w:rsidR="00D26ABB" w:rsidRPr="00D26ABB" w:rsidRDefault="00D26ABB" w:rsidP="00D26ABB">
      <w:pPr>
        <w:spacing w:after="0" w:line="240" w:lineRule="auto"/>
        <w:ind w:left="720"/>
        <w:jc w:val="center"/>
        <w:outlineLvl w:val="0"/>
        <w:rPr>
          <w:rFonts w:eastAsia="Times New Roman" w:cs="Times New Roman"/>
          <w:sz w:val="24"/>
          <w:szCs w:val="24"/>
          <w:lang w:val="es-ES" w:eastAsia="es-ES"/>
        </w:rPr>
      </w:pPr>
    </w:p>
    <w:p w:rsidR="009543A3" w:rsidRDefault="005040B6" w:rsidP="009D0DBC">
      <w:pPr>
        <w:numPr>
          <w:ilvl w:val="0"/>
          <w:numId w:val="20"/>
        </w:numPr>
        <w:suppressAutoHyphens/>
        <w:spacing w:after="0" w:line="360" w:lineRule="auto"/>
        <w:rPr>
          <w:rFonts w:eastAsia="Times New Roman" w:cs="Times New Roman"/>
          <w:b/>
          <w:sz w:val="24"/>
          <w:szCs w:val="24"/>
          <w:lang w:val="es-ES" w:eastAsia="ar-SA"/>
        </w:rPr>
      </w:pPr>
      <w:r w:rsidRPr="009D0DBC">
        <w:rPr>
          <w:rFonts w:eastAsia="Times New Roman" w:cs="Times New Roman"/>
          <w:b/>
          <w:sz w:val="24"/>
          <w:szCs w:val="24"/>
          <w:lang w:val="es-ES" w:eastAsia="ar-SA"/>
        </w:rPr>
        <w:t xml:space="preserve">Lectura y </w:t>
      </w:r>
      <w:r w:rsidR="009543A3" w:rsidRPr="009D0DBC">
        <w:rPr>
          <w:rFonts w:eastAsia="Times New Roman" w:cs="Times New Roman"/>
          <w:b/>
          <w:sz w:val="24"/>
          <w:szCs w:val="24"/>
          <w:lang w:val="es-ES" w:eastAsia="ar-SA"/>
        </w:rPr>
        <w:t>firma</w:t>
      </w:r>
      <w:r w:rsidR="009D0DBC" w:rsidRPr="009D0DBC">
        <w:rPr>
          <w:rFonts w:eastAsia="Times New Roman" w:cs="Times New Roman"/>
          <w:b/>
          <w:sz w:val="24"/>
          <w:szCs w:val="24"/>
          <w:lang w:val="es-ES" w:eastAsia="ar-SA"/>
        </w:rPr>
        <w:t xml:space="preserve"> del  Acta Nª15,</w:t>
      </w:r>
      <w:r w:rsidR="00771095" w:rsidRPr="009D0DBC">
        <w:rPr>
          <w:rFonts w:eastAsia="Times New Roman" w:cs="Times New Roman"/>
          <w:b/>
          <w:sz w:val="24"/>
          <w:szCs w:val="24"/>
          <w:lang w:val="es-ES" w:eastAsia="ar-SA"/>
        </w:rPr>
        <w:t xml:space="preserve"> de sesión ordinaria,</w:t>
      </w:r>
      <w:r w:rsidR="00922B5A" w:rsidRPr="009D0DBC">
        <w:rPr>
          <w:rFonts w:eastAsia="Times New Roman" w:cs="Times New Roman"/>
          <w:b/>
          <w:sz w:val="24"/>
          <w:szCs w:val="24"/>
          <w:lang w:val="es-ES" w:eastAsia="ar-SA"/>
        </w:rPr>
        <w:t xml:space="preserve"> </w:t>
      </w:r>
      <w:r w:rsidR="009D0DBC" w:rsidRPr="009D0DBC">
        <w:rPr>
          <w:rFonts w:eastAsia="Times New Roman" w:cs="Times New Roman"/>
          <w:b/>
          <w:sz w:val="24"/>
          <w:szCs w:val="24"/>
          <w:lang w:val="es-ES" w:eastAsia="ar-SA"/>
        </w:rPr>
        <w:t>con fecha del 27</w:t>
      </w:r>
      <w:r w:rsidR="00771095" w:rsidRPr="009D0DBC">
        <w:rPr>
          <w:rFonts w:eastAsia="Times New Roman" w:cs="Times New Roman"/>
          <w:b/>
          <w:sz w:val="24"/>
          <w:szCs w:val="24"/>
          <w:lang w:val="es-ES" w:eastAsia="ar-SA"/>
        </w:rPr>
        <w:t xml:space="preserve"> de noviembre de 2017.</w:t>
      </w:r>
    </w:p>
    <w:p w:rsidR="009D0DBC" w:rsidRPr="009D0DBC" w:rsidRDefault="009D0DBC" w:rsidP="009D0DBC">
      <w:pPr>
        <w:suppressAutoHyphens/>
        <w:spacing w:after="0" w:line="360" w:lineRule="auto"/>
        <w:ind w:left="360"/>
        <w:rPr>
          <w:rFonts w:eastAsia="Times New Roman" w:cs="Times New Roman"/>
          <w:b/>
          <w:sz w:val="24"/>
          <w:szCs w:val="24"/>
          <w:lang w:val="es-ES" w:eastAsia="ar-SA"/>
        </w:rPr>
      </w:pPr>
    </w:p>
    <w:p w:rsidR="009D0DBC" w:rsidRPr="009D0DBC" w:rsidRDefault="009D0DBC" w:rsidP="009D0DBC">
      <w:pPr>
        <w:numPr>
          <w:ilvl w:val="0"/>
          <w:numId w:val="20"/>
        </w:numPr>
        <w:tabs>
          <w:tab w:val="left" w:pos="0"/>
        </w:tabs>
        <w:suppressAutoHyphens/>
        <w:spacing w:line="360" w:lineRule="auto"/>
        <w:rPr>
          <w:rFonts w:ascii="Calibri" w:hAnsi="Calibri"/>
          <w:b/>
          <w:sz w:val="24"/>
          <w:szCs w:val="24"/>
          <w:lang w:eastAsia="ar-SA"/>
        </w:rPr>
      </w:pPr>
      <w:r w:rsidRPr="009D0DBC">
        <w:rPr>
          <w:rFonts w:ascii="Calibri" w:hAnsi="Calibri"/>
          <w:b/>
          <w:sz w:val="24"/>
          <w:szCs w:val="24"/>
          <w:lang w:eastAsia="ar-SA"/>
        </w:rPr>
        <w:t>Plan de Trabajo del CCEPI para el año 2018. Evaluación y proyecciones</w:t>
      </w:r>
    </w:p>
    <w:p w:rsidR="009D0DBC" w:rsidRPr="009D0DBC" w:rsidRDefault="009D0DBC" w:rsidP="009D0DBC">
      <w:pPr>
        <w:tabs>
          <w:tab w:val="left" w:pos="709"/>
        </w:tabs>
        <w:spacing w:line="360" w:lineRule="auto"/>
        <w:ind w:left="720"/>
        <w:outlineLvl w:val="0"/>
        <w:rPr>
          <w:rFonts w:ascii="Calibri" w:hAnsi="Calibri"/>
          <w:sz w:val="24"/>
          <w:szCs w:val="24"/>
        </w:rPr>
      </w:pPr>
      <w:r w:rsidRPr="009D0DBC">
        <w:rPr>
          <w:rFonts w:ascii="Calibri" w:hAnsi="Calibri"/>
          <w:sz w:val="24"/>
          <w:szCs w:val="24"/>
        </w:rPr>
        <w:t>Se presentará un documento resumen de las actividades realizadas en el período 2017.Evaluación.Proyección y presentación de las líneas de trabajo de cada institución.</w:t>
      </w:r>
    </w:p>
    <w:p w:rsidR="009543A3" w:rsidRPr="009D0DBC" w:rsidRDefault="009543A3" w:rsidP="009D0DBC">
      <w:pPr>
        <w:suppressAutoHyphens/>
        <w:spacing w:line="360" w:lineRule="auto"/>
        <w:ind w:left="360"/>
        <w:jc w:val="both"/>
        <w:rPr>
          <w:rFonts w:eastAsia="Times New Roman" w:cs="Times New Roman"/>
          <w:b/>
          <w:sz w:val="24"/>
          <w:szCs w:val="24"/>
          <w:lang w:val="es-ES" w:eastAsia="ar-SA"/>
        </w:rPr>
      </w:pPr>
    </w:p>
    <w:p w:rsidR="009543A3" w:rsidRPr="009543A3" w:rsidRDefault="009543A3" w:rsidP="009543A3">
      <w:pPr>
        <w:spacing w:after="0" w:line="240" w:lineRule="auto"/>
        <w:rPr>
          <w:rFonts w:ascii="Times New Roman" w:eastAsia="Times New Roman" w:hAnsi="Times New Roman" w:cs="Times New Roman"/>
          <w:sz w:val="24"/>
          <w:szCs w:val="24"/>
          <w:lang w:val="es-ES" w:eastAsia="es-ES"/>
        </w:rPr>
      </w:pPr>
    </w:p>
    <w:p w:rsidR="00D26EFC" w:rsidRDefault="00D26EFC" w:rsidP="00D26EFC">
      <w:pPr>
        <w:suppressAutoHyphens/>
        <w:rPr>
          <w:rFonts w:ascii="Times New Roman" w:eastAsia="Times New Roman" w:hAnsi="Times New Roman" w:cs="Times New Roman"/>
          <w:lang w:val="es-ES" w:eastAsia="ar-SA"/>
        </w:rPr>
      </w:pPr>
    </w:p>
    <w:p w:rsidR="00E34478" w:rsidRPr="00A513B2" w:rsidRDefault="000858EA" w:rsidP="00D26EFC">
      <w:pPr>
        <w:suppressAutoHyphens/>
        <w:rPr>
          <w:rFonts w:eastAsia="Times New Roman" w:cs="Times New Roman"/>
          <w:b/>
          <w:sz w:val="24"/>
          <w:szCs w:val="24"/>
          <w:lang w:val="es-ES" w:eastAsia="ar-SA"/>
        </w:rPr>
      </w:pPr>
      <w:r w:rsidRPr="00333F1F">
        <w:rPr>
          <w:rFonts w:ascii="Times New Roman" w:eastAsia="Times New Roman" w:hAnsi="Times New Roman" w:cs="Times New Roman"/>
          <w:b/>
          <w:sz w:val="24"/>
          <w:szCs w:val="24"/>
          <w:u w:val="single"/>
          <w:lang w:val="es-ES" w:eastAsia="ar-SA"/>
        </w:rPr>
        <w:lastRenderedPageBreak/>
        <w:t>Previo al orden del día, informes varios:</w:t>
      </w:r>
    </w:p>
    <w:p w:rsidR="00E34478" w:rsidRDefault="00E34478" w:rsidP="0082507F">
      <w:pPr>
        <w:pStyle w:val="Prrafodelista"/>
        <w:suppressAutoHyphens/>
        <w:spacing w:after="0" w:line="240" w:lineRule="auto"/>
        <w:ind w:left="360"/>
        <w:jc w:val="both"/>
        <w:rPr>
          <w:rFonts w:eastAsia="Times New Roman" w:cs="Times New Roman"/>
          <w:sz w:val="24"/>
          <w:szCs w:val="24"/>
          <w:lang w:val="es-ES" w:eastAsia="ar-SA"/>
        </w:rPr>
      </w:pPr>
    </w:p>
    <w:p w:rsidR="009D0DBC" w:rsidRPr="00D26EFC" w:rsidRDefault="00D26EFC" w:rsidP="00D26EFC">
      <w:pPr>
        <w:pStyle w:val="Prrafodelista"/>
        <w:numPr>
          <w:ilvl w:val="0"/>
          <w:numId w:val="23"/>
        </w:numPr>
        <w:suppressAutoHyphens/>
        <w:spacing w:after="0" w:line="240" w:lineRule="auto"/>
        <w:ind w:left="567" w:firstLine="0"/>
        <w:jc w:val="both"/>
        <w:rPr>
          <w:rFonts w:eastAsia="Times New Roman" w:cs="Times New Roman"/>
          <w:sz w:val="24"/>
          <w:szCs w:val="24"/>
          <w:lang w:val="es-ES" w:eastAsia="ar-SA"/>
        </w:rPr>
      </w:pPr>
      <w:r>
        <w:rPr>
          <w:rFonts w:eastAsia="Times New Roman" w:cs="Times New Roman"/>
          <w:sz w:val="24"/>
          <w:szCs w:val="24"/>
          <w:lang w:val="es-ES" w:eastAsia="ar-SA"/>
        </w:rPr>
        <w:t xml:space="preserve">             </w:t>
      </w:r>
      <w:r w:rsidR="00A7740E" w:rsidRPr="00D26EFC">
        <w:rPr>
          <w:rFonts w:eastAsia="Times New Roman" w:cs="Times New Roman"/>
          <w:sz w:val="24"/>
          <w:szCs w:val="24"/>
          <w:lang w:val="es-ES" w:eastAsia="ar-SA"/>
        </w:rPr>
        <w:t>El día 6 de diciembre</w:t>
      </w:r>
      <w:r w:rsidR="00922B5A" w:rsidRPr="00D26EFC">
        <w:rPr>
          <w:rFonts w:eastAsia="Times New Roman" w:cs="Times New Roman"/>
          <w:sz w:val="24"/>
          <w:szCs w:val="24"/>
          <w:lang w:val="es-ES" w:eastAsia="ar-SA"/>
        </w:rPr>
        <w:t xml:space="preserve"> de 9 a 13:30,</w:t>
      </w:r>
      <w:r w:rsidR="009D0DBC" w:rsidRPr="00D26EFC">
        <w:rPr>
          <w:rFonts w:eastAsia="Times New Roman" w:cs="Times New Roman"/>
          <w:sz w:val="24"/>
          <w:szCs w:val="24"/>
          <w:lang w:val="es-ES" w:eastAsia="ar-SA"/>
        </w:rPr>
        <w:t xml:space="preserve"> se realizó el</w:t>
      </w:r>
      <w:r w:rsidR="00A7740E" w:rsidRPr="00D26EFC">
        <w:rPr>
          <w:rFonts w:eastAsia="Times New Roman" w:cs="Times New Roman"/>
          <w:sz w:val="24"/>
          <w:szCs w:val="24"/>
          <w:lang w:val="es-ES" w:eastAsia="ar-SA"/>
        </w:rPr>
        <w:t xml:space="preserve"> Seminario </w:t>
      </w:r>
      <w:r w:rsidR="00922B5A" w:rsidRPr="00D26EFC">
        <w:rPr>
          <w:rFonts w:eastAsia="Times New Roman" w:cs="Times New Roman"/>
          <w:sz w:val="24"/>
          <w:szCs w:val="24"/>
          <w:lang w:val="es-ES" w:eastAsia="ar-SA"/>
        </w:rPr>
        <w:t xml:space="preserve">Internacional en el marco del Proyecto de Fortalecimiento de Sistemas de Acompañamiento de Calidad de las Instituciones Educativas para la Primera Infancia” liderado por OEI_MEC, </w:t>
      </w:r>
      <w:r w:rsidR="00A7740E" w:rsidRPr="00D26EFC">
        <w:rPr>
          <w:rFonts w:eastAsia="Times New Roman" w:cs="Times New Roman"/>
          <w:sz w:val="24"/>
          <w:szCs w:val="24"/>
          <w:lang w:val="es-ES" w:eastAsia="ar-SA"/>
        </w:rPr>
        <w:t xml:space="preserve">sobre </w:t>
      </w:r>
      <w:r w:rsidR="00922B5A" w:rsidRPr="00D26EFC">
        <w:rPr>
          <w:rFonts w:eastAsia="Times New Roman" w:cs="Times New Roman"/>
          <w:sz w:val="24"/>
          <w:szCs w:val="24"/>
          <w:lang w:val="es-ES" w:eastAsia="ar-SA"/>
        </w:rPr>
        <w:t>“</w:t>
      </w:r>
      <w:r w:rsidR="00A7740E" w:rsidRPr="00D26EFC">
        <w:rPr>
          <w:rFonts w:eastAsia="Times New Roman" w:cs="Times New Roman"/>
          <w:b/>
          <w:sz w:val="24"/>
          <w:szCs w:val="24"/>
          <w:lang w:val="es-ES" w:eastAsia="ar-SA"/>
        </w:rPr>
        <w:t>Calidad</w:t>
      </w:r>
      <w:r w:rsidR="00922B5A" w:rsidRPr="00D26EFC">
        <w:rPr>
          <w:rFonts w:eastAsia="Times New Roman" w:cs="Times New Roman"/>
          <w:b/>
          <w:sz w:val="24"/>
          <w:szCs w:val="24"/>
          <w:lang w:val="es-ES" w:eastAsia="ar-SA"/>
        </w:rPr>
        <w:t xml:space="preserve"> de centros de Educación y Cuidado en la Primera Infancia en Uruguay”</w:t>
      </w:r>
      <w:r w:rsidR="00A7740E" w:rsidRPr="00D26EFC">
        <w:rPr>
          <w:rFonts w:eastAsia="Times New Roman" w:cs="Times New Roman"/>
          <w:sz w:val="24"/>
          <w:szCs w:val="24"/>
          <w:lang w:val="es-ES" w:eastAsia="ar-SA"/>
        </w:rPr>
        <w:t xml:space="preserve">, en el piso 9 de MEC. </w:t>
      </w:r>
      <w:r w:rsidR="009D0DBC" w:rsidRPr="00D26EFC">
        <w:rPr>
          <w:rFonts w:eastAsia="Times New Roman" w:cs="Times New Roman"/>
          <w:sz w:val="24"/>
          <w:szCs w:val="24"/>
          <w:lang w:val="es-ES" w:eastAsia="ar-SA"/>
        </w:rPr>
        <w:t xml:space="preserve">Participarán: Jenny Ortiz y una experta chilena </w:t>
      </w:r>
      <w:r w:rsidRPr="00D26EFC">
        <w:rPr>
          <w:rFonts w:eastAsia="Times New Roman" w:cs="Times New Roman"/>
          <w:sz w:val="24"/>
          <w:szCs w:val="24"/>
          <w:lang w:val="es-ES" w:eastAsia="ar-SA"/>
        </w:rPr>
        <w:t xml:space="preserve">sobre desarrollo, </w:t>
      </w:r>
      <w:proofErr w:type="spellStart"/>
      <w:r w:rsidRPr="00D26EFC">
        <w:rPr>
          <w:rFonts w:eastAsia="Times New Roman" w:cs="Times New Roman"/>
          <w:sz w:val="24"/>
          <w:szCs w:val="24"/>
          <w:lang w:val="es-ES" w:eastAsia="ar-SA"/>
        </w:rPr>
        <w:t>Marigen</w:t>
      </w:r>
      <w:proofErr w:type="spellEnd"/>
      <w:r w:rsidRPr="00D26EFC">
        <w:rPr>
          <w:rFonts w:eastAsia="Times New Roman" w:cs="Times New Roman"/>
          <w:sz w:val="24"/>
          <w:szCs w:val="24"/>
          <w:lang w:val="es-ES" w:eastAsia="ar-SA"/>
        </w:rPr>
        <w:t xml:space="preserve"> </w:t>
      </w:r>
      <w:proofErr w:type="spellStart"/>
      <w:r w:rsidRPr="00D26EFC">
        <w:rPr>
          <w:rFonts w:eastAsia="Times New Roman" w:cs="Times New Roman"/>
          <w:sz w:val="24"/>
          <w:szCs w:val="24"/>
          <w:lang w:val="es-ES" w:eastAsia="ar-SA"/>
        </w:rPr>
        <w:t>Narea</w:t>
      </w:r>
      <w:proofErr w:type="spellEnd"/>
      <w:r w:rsidR="009D0DBC" w:rsidRPr="00D26EFC">
        <w:rPr>
          <w:rFonts w:eastAsia="Times New Roman" w:cs="Times New Roman"/>
          <w:sz w:val="24"/>
          <w:szCs w:val="24"/>
          <w:lang w:val="es-ES" w:eastAsia="ar-SA"/>
        </w:rPr>
        <w:t xml:space="preserve">. </w:t>
      </w:r>
    </w:p>
    <w:p w:rsidR="00D26EFC" w:rsidRDefault="00D26EFC" w:rsidP="00D26EFC">
      <w:pPr>
        <w:pStyle w:val="Prrafodelista"/>
        <w:suppressAutoHyphens/>
        <w:spacing w:after="0" w:line="240" w:lineRule="auto"/>
        <w:ind w:left="567"/>
        <w:jc w:val="both"/>
        <w:rPr>
          <w:rFonts w:eastAsia="Times New Roman" w:cs="Times New Roman"/>
          <w:sz w:val="24"/>
          <w:szCs w:val="24"/>
          <w:lang w:val="es-ES" w:eastAsia="ar-SA"/>
        </w:rPr>
      </w:pPr>
    </w:p>
    <w:p w:rsidR="00D26EFC" w:rsidRDefault="00D26EFC" w:rsidP="00D26EFC">
      <w:pPr>
        <w:pStyle w:val="Prrafodelista"/>
        <w:numPr>
          <w:ilvl w:val="0"/>
          <w:numId w:val="22"/>
        </w:numPr>
        <w:suppressAutoHyphens/>
        <w:spacing w:after="0" w:line="240" w:lineRule="auto"/>
        <w:ind w:left="567" w:firstLine="447"/>
        <w:jc w:val="both"/>
        <w:rPr>
          <w:rFonts w:eastAsia="Times New Roman" w:cs="Times New Roman"/>
          <w:sz w:val="24"/>
          <w:szCs w:val="24"/>
          <w:lang w:val="es-ES" w:eastAsia="ar-SA"/>
        </w:rPr>
      </w:pPr>
      <w:r>
        <w:rPr>
          <w:rFonts w:eastAsia="Times New Roman" w:cs="Times New Roman"/>
          <w:sz w:val="24"/>
          <w:szCs w:val="24"/>
          <w:lang w:val="es-ES" w:eastAsia="ar-SA"/>
        </w:rPr>
        <w:t>Desde CEIP se plantea la preocupación  que el período de 4 a 6 años no esté incluido para la evaluación de desarrollo, ya que lo trabajado hasta el momento es el período de 0-3 años.</w:t>
      </w:r>
    </w:p>
    <w:p w:rsidR="00D26EFC" w:rsidRDefault="00D26EFC" w:rsidP="00D26EFC">
      <w:pPr>
        <w:pStyle w:val="Prrafodelista"/>
        <w:suppressAutoHyphens/>
        <w:spacing w:after="0" w:line="240" w:lineRule="auto"/>
        <w:ind w:left="567"/>
        <w:jc w:val="both"/>
        <w:rPr>
          <w:rFonts w:eastAsia="Times New Roman" w:cs="Times New Roman"/>
          <w:sz w:val="24"/>
          <w:szCs w:val="24"/>
          <w:lang w:val="es-ES" w:eastAsia="ar-SA"/>
        </w:rPr>
      </w:pPr>
      <w:r>
        <w:rPr>
          <w:rFonts w:eastAsia="Times New Roman" w:cs="Times New Roman"/>
          <w:sz w:val="24"/>
          <w:szCs w:val="24"/>
          <w:lang w:val="es-ES" w:eastAsia="ar-SA"/>
        </w:rPr>
        <w:t xml:space="preserve">Desde Secretaría de Cuidados, se aclara que está </w:t>
      </w:r>
      <w:proofErr w:type="gramStart"/>
      <w:r>
        <w:rPr>
          <w:rFonts w:eastAsia="Times New Roman" w:cs="Times New Roman"/>
          <w:sz w:val="24"/>
          <w:szCs w:val="24"/>
          <w:lang w:val="es-ES" w:eastAsia="ar-SA"/>
        </w:rPr>
        <w:t>pensado</w:t>
      </w:r>
      <w:proofErr w:type="gramEnd"/>
      <w:r>
        <w:rPr>
          <w:rFonts w:eastAsia="Times New Roman" w:cs="Times New Roman"/>
          <w:sz w:val="24"/>
          <w:szCs w:val="24"/>
          <w:lang w:val="es-ES" w:eastAsia="ar-SA"/>
        </w:rPr>
        <w:t xml:space="preserve"> para el año entrante una segunda etapa para  el trabajo en este período de vida.</w:t>
      </w:r>
    </w:p>
    <w:p w:rsidR="00922B5A" w:rsidRDefault="00922B5A" w:rsidP="009D0DBC">
      <w:pPr>
        <w:pStyle w:val="Prrafodelista"/>
        <w:suppressAutoHyphens/>
        <w:spacing w:after="0" w:line="240" w:lineRule="auto"/>
        <w:ind w:left="1080"/>
        <w:jc w:val="both"/>
        <w:rPr>
          <w:rFonts w:eastAsia="Times New Roman" w:cs="Times New Roman"/>
          <w:sz w:val="24"/>
          <w:szCs w:val="24"/>
          <w:lang w:val="es-ES" w:eastAsia="ar-SA"/>
        </w:rPr>
      </w:pPr>
    </w:p>
    <w:p w:rsidR="00802906" w:rsidRPr="00802906" w:rsidRDefault="00802906" w:rsidP="00ED1DCE">
      <w:pPr>
        <w:pStyle w:val="Prrafodelista"/>
        <w:suppressAutoHyphens/>
        <w:spacing w:after="0" w:line="240" w:lineRule="auto"/>
        <w:ind w:left="1080"/>
        <w:jc w:val="both"/>
        <w:rPr>
          <w:rFonts w:eastAsia="Times New Roman" w:cs="Times New Roman"/>
          <w:b/>
          <w:sz w:val="24"/>
          <w:szCs w:val="24"/>
          <w:lang w:val="es-ES" w:eastAsia="es-ES"/>
        </w:rPr>
      </w:pPr>
    </w:p>
    <w:p w:rsidR="009543A3" w:rsidRPr="00E34478" w:rsidRDefault="009543A3" w:rsidP="00ED1DCE">
      <w:pPr>
        <w:pStyle w:val="Prrafodelista"/>
        <w:suppressAutoHyphens/>
        <w:spacing w:after="0" w:line="240" w:lineRule="auto"/>
        <w:ind w:left="1080"/>
        <w:jc w:val="both"/>
        <w:rPr>
          <w:rFonts w:eastAsia="Times New Roman" w:cs="Times New Roman"/>
          <w:b/>
          <w:sz w:val="24"/>
          <w:szCs w:val="24"/>
          <w:lang w:val="es-ES" w:eastAsia="es-ES"/>
        </w:rPr>
      </w:pPr>
      <w:r w:rsidRPr="00E34478">
        <w:rPr>
          <w:rFonts w:eastAsia="Times New Roman" w:cs="Times New Roman"/>
          <w:b/>
          <w:sz w:val="24"/>
          <w:szCs w:val="24"/>
          <w:lang w:val="es-ES" w:eastAsia="ar-SA"/>
        </w:rPr>
        <w:t> </w:t>
      </w:r>
      <w:r w:rsidRPr="00E34478">
        <w:rPr>
          <w:rFonts w:eastAsia="Times New Roman" w:cs="Times New Roman"/>
          <w:b/>
          <w:sz w:val="24"/>
          <w:szCs w:val="24"/>
          <w:u w:val="single"/>
          <w:lang w:val="es-ES" w:eastAsia="es-ES"/>
        </w:rPr>
        <w:t>Orden del Día</w:t>
      </w:r>
      <w:r w:rsidRPr="00E34478">
        <w:rPr>
          <w:rFonts w:eastAsia="Times New Roman" w:cs="Times New Roman"/>
          <w:b/>
          <w:sz w:val="24"/>
          <w:szCs w:val="24"/>
          <w:lang w:val="es-ES" w:eastAsia="es-ES"/>
        </w:rPr>
        <w:t>:</w:t>
      </w:r>
    </w:p>
    <w:p w:rsidR="009543A3" w:rsidRPr="00D26ABB" w:rsidRDefault="009543A3" w:rsidP="009543A3">
      <w:pPr>
        <w:spacing w:after="0" w:line="240" w:lineRule="auto"/>
        <w:ind w:left="720"/>
        <w:jc w:val="center"/>
        <w:outlineLvl w:val="0"/>
        <w:rPr>
          <w:rFonts w:eastAsia="Times New Roman" w:cs="Times New Roman"/>
          <w:sz w:val="24"/>
          <w:szCs w:val="24"/>
          <w:lang w:val="es-ES" w:eastAsia="es-ES"/>
        </w:rPr>
      </w:pPr>
    </w:p>
    <w:p w:rsidR="009543A3" w:rsidRDefault="00D26EFC" w:rsidP="00555CF1">
      <w:pPr>
        <w:pStyle w:val="Prrafodelista"/>
        <w:numPr>
          <w:ilvl w:val="0"/>
          <w:numId w:val="16"/>
        </w:numPr>
        <w:suppressAutoHyphens/>
        <w:spacing w:after="0" w:line="240" w:lineRule="auto"/>
        <w:ind w:left="426" w:firstLine="0"/>
        <w:rPr>
          <w:rFonts w:eastAsia="Times New Roman" w:cs="Times New Roman"/>
          <w:b/>
          <w:sz w:val="24"/>
          <w:szCs w:val="24"/>
          <w:lang w:val="es-ES" w:eastAsia="ar-SA"/>
        </w:rPr>
      </w:pPr>
      <w:r>
        <w:rPr>
          <w:rFonts w:eastAsia="Times New Roman" w:cs="Times New Roman"/>
          <w:b/>
          <w:sz w:val="24"/>
          <w:szCs w:val="24"/>
          <w:lang w:val="es-ES" w:eastAsia="ar-SA"/>
        </w:rPr>
        <w:t>Lectura y firma  del Acta Nº 15</w:t>
      </w:r>
      <w:r w:rsidR="00A7740E" w:rsidRPr="00555CF1">
        <w:rPr>
          <w:rFonts w:eastAsia="Times New Roman" w:cs="Times New Roman"/>
          <w:b/>
          <w:sz w:val="24"/>
          <w:szCs w:val="24"/>
          <w:lang w:val="es-ES" w:eastAsia="ar-SA"/>
        </w:rPr>
        <w:t>, d</w:t>
      </w:r>
      <w:r>
        <w:rPr>
          <w:rFonts w:eastAsia="Times New Roman" w:cs="Times New Roman"/>
          <w:b/>
          <w:sz w:val="24"/>
          <w:szCs w:val="24"/>
          <w:lang w:val="es-ES" w:eastAsia="ar-SA"/>
        </w:rPr>
        <w:t xml:space="preserve">e sesión ordinaria, con fecha 27 </w:t>
      </w:r>
      <w:r w:rsidR="00A7740E" w:rsidRPr="00555CF1">
        <w:rPr>
          <w:rFonts w:eastAsia="Times New Roman" w:cs="Times New Roman"/>
          <w:b/>
          <w:sz w:val="24"/>
          <w:szCs w:val="24"/>
          <w:lang w:val="es-ES" w:eastAsia="ar-SA"/>
        </w:rPr>
        <w:t>de noviembre de 2017.</w:t>
      </w:r>
    </w:p>
    <w:p w:rsidR="00D26EFC" w:rsidRDefault="00D26EFC" w:rsidP="00D26EFC">
      <w:pPr>
        <w:numPr>
          <w:ilvl w:val="0"/>
          <w:numId w:val="16"/>
        </w:numPr>
        <w:tabs>
          <w:tab w:val="left" w:pos="0"/>
        </w:tabs>
        <w:suppressAutoHyphens/>
        <w:spacing w:line="360" w:lineRule="auto"/>
        <w:ind w:left="426" w:firstLine="0"/>
        <w:rPr>
          <w:rFonts w:ascii="Calibri" w:hAnsi="Calibri"/>
          <w:b/>
          <w:sz w:val="24"/>
          <w:szCs w:val="24"/>
          <w:lang w:eastAsia="ar-SA"/>
        </w:rPr>
      </w:pPr>
      <w:r w:rsidRPr="009D0DBC">
        <w:rPr>
          <w:rFonts w:ascii="Calibri" w:hAnsi="Calibri"/>
          <w:b/>
          <w:sz w:val="24"/>
          <w:szCs w:val="24"/>
          <w:lang w:eastAsia="ar-SA"/>
        </w:rPr>
        <w:t>Plan de Trabajo del CCEPI para el año 2018. Evaluación y proyecciones</w:t>
      </w:r>
      <w:r>
        <w:rPr>
          <w:rFonts w:ascii="Calibri" w:hAnsi="Calibri"/>
          <w:b/>
          <w:sz w:val="24"/>
          <w:szCs w:val="24"/>
          <w:lang w:eastAsia="ar-SA"/>
        </w:rPr>
        <w:t>.</w:t>
      </w:r>
    </w:p>
    <w:p w:rsidR="00D26EFC" w:rsidRPr="009D0DBC" w:rsidRDefault="00D26EFC" w:rsidP="00D26EFC">
      <w:pPr>
        <w:tabs>
          <w:tab w:val="left" w:pos="0"/>
        </w:tabs>
        <w:suppressAutoHyphens/>
        <w:spacing w:line="360" w:lineRule="auto"/>
        <w:ind w:left="426"/>
        <w:rPr>
          <w:rFonts w:ascii="Calibri" w:hAnsi="Calibri"/>
          <w:b/>
          <w:sz w:val="24"/>
          <w:szCs w:val="24"/>
          <w:lang w:eastAsia="ar-SA"/>
        </w:rPr>
      </w:pPr>
      <w:r>
        <w:rPr>
          <w:rFonts w:ascii="Calibri" w:hAnsi="Calibri"/>
          <w:b/>
          <w:sz w:val="24"/>
          <w:szCs w:val="24"/>
          <w:lang w:eastAsia="ar-SA"/>
        </w:rPr>
        <w:t xml:space="preserve">Se comienza la lectura del borrador de la Memoria Anual. Cada institución queda en </w:t>
      </w:r>
      <w:r w:rsidR="0007074B">
        <w:rPr>
          <w:rFonts w:ascii="Calibri" w:hAnsi="Calibri"/>
          <w:b/>
          <w:sz w:val="24"/>
          <w:szCs w:val="24"/>
          <w:lang w:eastAsia="ar-SA"/>
        </w:rPr>
        <w:t>corregir,</w:t>
      </w:r>
      <w:r>
        <w:rPr>
          <w:rFonts w:ascii="Calibri" w:hAnsi="Calibri"/>
          <w:b/>
          <w:sz w:val="24"/>
          <w:szCs w:val="24"/>
          <w:lang w:eastAsia="ar-SA"/>
        </w:rPr>
        <w:t xml:space="preserve"> agregar correcciones a la misma.</w:t>
      </w:r>
    </w:p>
    <w:p w:rsidR="00D26EFC" w:rsidRPr="00BA0737" w:rsidRDefault="00D26EFC" w:rsidP="00555CF1">
      <w:pPr>
        <w:pStyle w:val="Prrafodelista"/>
        <w:numPr>
          <w:ilvl w:val="0"/>
          <w:numId w:val="16"/>
        </w:numPr>
        <w:suppressAutoHyphens/>
        <w:spacing w:after="0" w:line="240" w:lineRule="auto"/>
        <w:ind w:left="426" w:firstLine="0"/>
        <w:rPr>
          <w:rFonts w:eastAsia="Times New Roman" w:cs="Times New Roman"/>
          <w:b/>
          <w:sz w:val="24"/>
          <w:szCs w:val="24"/>
          <w:lang w:val="es-ES" w:eastAsia="ar-SA"/>
        </w:rPr>
      </w:pPr>
      <w:r>
        <w:rPr>
          <w:rFonts w:eastAsia="Times New Roman" w:cs="Times New Roman"/>
          <w:b/>
          <w:sz w:val="24"/>
          <w:szCs w:val="24"/>
          <w:lang w:eastAsia="ar-SA"/>
        </w:rPr>
        <w:t>Proyecciones:</w:t>
      </w:r>
    </w:p>
    <w:p w:rsidR="00BA0737" w:rsidRPr="00555CF1" w:rsidRDefault="00BA0737" w:rsidP="00BA0737">
      <w:pPr>
        <w:pStyle w:val="Prrafodelista"/>
        <w:suppressAutoHyphens/>
        <w:spacing w:after="0" w:line="240" w:lineRule="auto"/>
        <w:ind w:left="426"/>
        <w:rPr>
          <w:rFonts w:eastAsia="Times New Roman" w:cs="Times New Roman"/>
          <w:b/>
          <w:sz w:val="24"/>
          <w:szCs w:val="24"/>
          <w:lang w:val="es-ES" w:eastAsia="ar-SA"/>
        </w:rPr>
      </w:pPr>
    </w:p>
    <w:p w:rsidR="00BA0737" w:rsidRPr="00157D7C" w:rsidRDefault="00BA0737" w:rsidP="00BA0737">
      <w:pPr>
        <w:pStyle w:val="Prrafodelista"/>
        <w:numPr>
          <w:ilvl w:val="0"/>
          <w:numId w:val="24"/>
        </w:numPr>
        <w:jc w:val="both"/>
        <w:rPr>
          <w:lang w:val="es-ES" w:eastAsia="es-ES"/>
        </w:rPr>
      </w:pPr>
      <w:r>
        <w:rPr>
          <w:lang w:val="es-ES" w:eastAsia="es-ES"/>
        </w:rPr>
        <w:t xml:space="preserve">Quedó pendiente la formación de </w:t>
      </w:r>
      <w:r w:rsidRPr="00E049D2">
        <w:rPr>
          <w:lang w:val="es-ES" w:eastAsia="es-ES"/>
        </w:rPr>
        <w:t xml:space="preserve">la </w:t>
      </w:r>
      <w:r w:rsidRPr="00E049D2">
        <w:rPr>
          <w:b/>
          <w:lang w:val="es-ES" w:eastAsia="es-ES"/>
        </w:rPr>
        <w:t xml:space="preserve">comisión </w:t>
      </w:r>
      <w:r>
        <w:rPr>
          <w:lang w:val="es-ES" w:eastAsia="es-ES"/>
        </w:rPr>
        <w:t xml:space="preserve">de inclusión cuyo objetivo será </w:t>
      </w:r>
      <w:r w:rsidRPr="00E049D2">
        <w:rPr>
          <w:lang w:val="es-ES" w:eastAsia="es-ES"/>
        </w:rPr>
        <w:t xml:space="preserve"> la recopilación de documentos y experiencias  de inclusión educativa en la </w:t>
      </w:r>
      <w:r>
        <w:rPr>
          <w:lang w:val="es-ES" w:eastAsia="es-ES"/>
        </w:rPr>
        <w:t>Primera I</w:t>
      </w:r>
      <w:r w:rsidRPr="00E049D2">
        <w:rPr>
          <w:lang w:val="es-ES" w:eastAsia="es-ES"/>
        </w:rPr>
        <w:t>nfancia.</w:t>
      </w:r>
      <w:r>
        <w:rPr>
          <w:lang w:val="es-ES" w:eastAsia="es-ES"/>
        </w:rPr>
        <w:t xml:space="preserve"> </w:t>
      </w:r>
      <w:r w:rsidRPr="00157D7C">
        <w:rPr>
          <w:rFonts w:eastAsia="Times New Roman" w:cs="Times New Roman"/>
          <w:sz w:val="24"/>
          <w:szCs w:val="24"/>
          <w:lang w:val="es-ES" w:eastAsia="ar-SA"/>
        </w:rPr>
        <w:t>La idea inicial es formar un grupo de trabajo interinstitucional e intersectorial que se encargue de dicha temática que involucra la formación permanente. Para ello se debería relevar todo lo trabajado por las diferentes instituciones hasta el momento (CENFORES caja de herramientas, Comisión de Discapacidad, UNICEF/FLAXO que están formando maestros de apoyo, maestro en PI, UCC/ PRONADIS protocolos de actuación para familia, centros, otros).La idea sería como formar a los recursos humanos que trabajan en los Centros y como implementar el decreto de inclusión educativa.</w:t>
      </w:r>
    </w:p>
    <w:p w:rsidR="00BA0737" w:rsidRPr="00157D7C" w:rsidRDefault="00BA0737" w:rsidP="00BA0737">
      <w:pPr>
        <w:pStyle w:val="Prrafodelista"/>
        <w:suppressAutoHyphens/>
        <w:spacing w:after="0" w:line="240" w:lineRule="auto"/>
        <w:jc w:val="both"/>
        <w:rPr>
          <w:rFonts w:eastAsia="Times New Roman" w:cs="Times New Roman"/>
          <w:sz w:val="24"/>
          <w:szCs w:val="24"/>
          <w:lang w:val="es-ES" w:eastAsia="ar-SA"/>
        </w:rPr>
      </w:pPr>
      <w:r w:rsidRPr="00157D7C">
        <w:rPr>
          <w:rFonts w:eastAsia="Times New Roman" w:cs="Times New Roman"/>
          <w:sz w:val="24"/>
          <w:szCs w:val="24"/>
          <w:lang w:val="es-ES" w:eastAsia="ar-SA"/>
        </w:rPr>
        <w:t>El objetivo de ese grupo sería elaborar un informe sobre el estado del arte sobre educación inclusiva en Primera Infancia y que asesore a CCEPI con una agenda de:</w:t>
      </w:r>
    </w:p>
    <w:p w:rsidR="00BA0737" w:rsidRPr="00157D7C" w:rsidRDefault="00BA0737" w:rsidP="00BA0737">
      <w:pPr>
        <w:pStyle w:val="Prrafodelista"/>
        <w:numPr>
          <w:ilvl w:val="0"/>
          <w:numId w:val="7"/>
        </w:numPr>
        <w:suppressAutoHyphens/>
        <w:spacing w:after="0" w:line="240" w:lineRule="auto"/>
        <w:jc w:val="both"/>
        <w:rPr>
          <w:rFonts w:eastAsia="Times New Roman" w:cs="Times New Roman"/>
          <w:sz w:val="24"/>
          <w:szCs w:val="24"/>
          <w:lang w:val="es-ES" w:eastAsia="ar-SA"/>
        </w:rPr>
      </w:pPr>
      <w:r w:rsidRPr="00157D7C">
        <w:rPr>
          <w:rFonts w:eastAsia="Times New Roman" w:cs="Times New Roman"/>
          <w:sz w:val="24"/>
          <w:szCs w:val="24"/>
          <w:lang w:val="es-ES" w:eastAsia="ar-SA"/>
        </w:rPr>
        <w:lastRenderedPageBreak/>
        <w:t>Relevamiento de los avances de las diferentes instituciones.</w:t>
      </w:r>
    </w:p>
    <w:p w:rsidR="00BA0737" w:rsidRPr="00157D7C" w:rsidRDefault="00BA0737" w:rsidP="00BA0737">
      <w:pPr>
        <w:pStyle w:val="Prrafodelista"/>
        <w:numPr>
          <w:ilvl w:val="0"/>
          <w:numId w:val="7"/>
        </w:numPr>
        <w:suppressAutoHyphens/>
        <w:spacing w:after="0" w:line="240" w:lineRule="auto"/>
        <w:jc w:val="both"/>
        <w:rPr>
          <w:rFonts w:eastAsia="Times New Roman" w:cs="Times New Roman"/>
          <w:sz w:val="24"/>
          <w:szCs w:val="24"/>
          <w:lang w:val="es-ES" w:eastAsia="ar-SA"/>
        </w:rPr>
      </w:pPr>
      <w:r w:rsidRPr="00157D7C">
        <w:rPr>
          <w:rFonts w:eastAsia="Times New Roman" w:cs="Times New Roman"/>
          <w:sz w:val="24"/>
          <w:szCs w:val="24"/>
          <w:lang w:val="es-ES" w:eastAsia="ar-SA"/>
        </w:rPr>
        <w:t>Formación.</w:t>
      </w:r>
    </w:p>
    <w:p w:rsidR="00BA0737" w:rsidRDefault="00BA0737" w:rsidP="00BA0737">
      <w:pPr>
        <w:pStyle w:val="Prrafodelista"/>
        <w:numPr>
          <w:ilvl w:val="0"/>
          <w:numId w:val="7"/>
        </w:numPr>
        <w:suppressAutoHyphens/>
        <w:spacing w:after="0" w:line="240" w:lineRule="auto"/>
        <w:jc w:val="both"/>
        <w:rPr>
          <w:rFonts w:eastAsia="Times New Roman" w:cs="Times New Roman"/>
          <w:sz w:val="24"/>
          <w:szCs w:val="24"/>
          <w:lang w:val="es-ES" w:eastAsia="ar-SA"/>
        </w:rPr>
      </w:pPr>
      <w:r w:rsidRPr="00157D7C">
        <w:rPr>
          <w:rFonts w:eastAsia="Times New Roman" w:cs="Times New Roman"/>
          <w:sz w:val="24"/>
          <w:szCs w:val="24"/>
          <w:lang w:val="es-ES" w:eastAsia="ar-SA"/>
        </w:rPr>
        <w:t>Orientaciones Prácticas.</w:t>
      </w:r>
    </w:p>
    <w:p w:rsidR="00BA0737" w:rsidRPr="00BA0737" w:rsidRDefault="00BA0737" w:rsidP="00BA0737">
      <w:pPr>
        <w:pStyle w:val="Prrafodelista"/>
        <w:numPr>
          <w:ilvl w:val="0"/>
          <w:numId w:val="7"/>
        </w:numPr>
        <w:suppressAutoHyphens/>
        <w:spacing w:after="0" w:line="240" w:lineRule="auto"/>
        <w:jc w:val="both"/>
        <w:rPr>
          <w:rFonts w:eastAsia="Times New Roman" w:cs="Times New Roman"/>
          <w:sz w:val="24"/>
          <w:szCs w:val="24"/>
          <w:lang w:val="es-ES" w:eastAsia="ar-SA"/>
        </w:rPr>
      </w:pPr>
      <w:r w:rsidRPr="00BA0737">
        <w:rPr>
          <w:rFonts w:eastAsia="Times New Roman" w:cs="Times New Roman"/>
          <w:bCs/>
          <w:color w:val="000000"/>
          <w:sz w:val="24"/>
          <w:szCs w:val="24"/>
          <w:lang w:eastAsia="es-ES"/>
        </w:rPr>
        <w:t>En cuanto al funcionamiento de dicha comisión, se plantea la conveniencia de que inicie el año entrante, definiendo competencias y objetivos de la misma.</w:t>
      </w:r>
    </w:p>
    <w:p w:rsidR="00BA0737" w:rsidRPr="00141894" w:rsidRDefault="00BA0737" w:rsidP="00BA0737">
      <w:pPr>
        <w:pStyle w:val="Prrafodelista"/>
        <w:suppressAutoHyphens/>
        <w:spacing w:after="0" w:line="240" w:lineRule="auto"/>
        <w:ind w:left="1440"/>
        <w:jc w:val="both"/>
        <w:rPr>
          <w:rFonts w:ascii="Times New Roman" w:eastAsia="Times New Roman" w:hAnsi="Times New Roman" w:cs="Times New Roman"/>
          <w:sz w:val="24"/>
          <w:szCs w:val="24"/>
          <w:lang w:val="es-CO" w:eastAsia="ar-SA"/>
        </w:rPr>
      </w:pPr>
    </w:p>
    <w:p w:rsidR="00BA0737" w:rsidRDefault="00BA0737" w:rsidP="00BA0737">
      <w:pPr>
        <w:pStyle w:val="Prrafodelista"/>
        <w:spacing w:after="0" w:line="240" w:lineRule="auto"/>
        <w:ind w:left="142"/>
        <w:jc w:val="both"/>
        <w:rPr>
          <w:rFonts w:eastAsia="Times New Roman" w:cs="Times New Roman"/>
          <w:bCs/>
          <w:color w:val="000000"/>
          <w:sz w:val="24"/>
          <w:szCs w:val="24"/>
          <w:lang w:eastAsia="es-ES"/>
        </w:rPr>
      </w:pPr>
      <w:r w:rsidRPr="00D242FB">
        <w:rPr>
          <w:rFonts w:eastAsia="Times New Roman" w:cs="Times New Roman"/>
          <w:bCs/>
          <w:color w:val="000000"/>
          <w:sz w:val="24"/>
          <w:szCs w:val="24"/>
          <w:lang w:eastAsia="es-ES"/>
        </w:rPr>
        <w:t>Las instituciones presentaron los delegados para la formación de la comisión que realizará un informe sobre Inclusión edu</w:t>
      </w:r>
      <w:r>
        <w:rPr>
          <w:rFonts w:eastAsia="Times New Roman" w:cs="Times New Roman"/>
          <w:bCs/>
          <w:color w:val="000000"/>
          <w:sz w:val="24"/>
          <w:szCs w:val="24"/>
          <w:lang w:eastAsia="es-ES"/>
        </w:rPr>
        <w:t xml:space="preserve">cativa. </w:t>
      </w:r>
    </w:p>
    <w:p w:rsidR="00BA0737" w:rsidRDefault="00BA0737" w:rsidP="00BA0737">
      <w:pPr>
        <w:pStyle w:val="Prrafodelista"/>
        <w:spacing w:after="0" w:line="240" w:lineRule="auto"/>
        <w:ind w:left="142"/>
        <w:jc w:val="both"/>
        <w:rPr>
          <w:rFonts w:eastAsia="Times New Roman" w:cs="Times New Roman"/>
          <w:bCs/>
          <w:color w:val="000000"/>
          <w:sz w:val="24"/>
          <w:szCs w:val="24"/>
          <w:lang w:eastAsia="es-ES"/>
        </w:rPr>
      </w:pPr>
      <w:r>
        <w:rPr>
          <w:rFonts w:eastAsia="Times New Roman" w:cs="Times New Roman"/>
          <w:bCs/>
          <w:color w:val="000000"/>
          <w:sz w:val="24"/>
          <w:szCs w:val="24"/>
          <w:lang w:eastAsia="es-ES"/>
        </w:rPr>
        <w:t>Estará formada por</w:t>
      </w:r>
    </w:p>
    <w:p w:rsidR="00BA0737" w:rsidRDefault="00BA0737" w:rsidP="00BA0737">
      <w:pPr>
        <w:pStyle w:val="Prrafodelista"/>
        <w:spacing w:after="0" w:line="240" w:lineRule="auto"/>
        <w:ind w:left="142"/>
        <w:jc w:val="both"/>
        <w:rPr>
          <w:rFonts w:eastAsia="Times New Roman" w:cs="Times New Roman"/>
          <w:b/>
          <w:bCs/>
          <w:color w:val="000000"/>
          <w:sz w:val="24"/>
          <w:szCs w:val="24"/>
          <w:lang w:eastAsia="es-ES"/>
        </w:rPr>
      </w:pPr>
      <w:r w:rsidRPr="00D242FB">
        <w:rPr>
          <w:rFonts w:eastAsia="Times New Roman" w:cs="Times New Roman"/>
          <w:b/>
          <w:bCs/>
          <w:color w:val="000000"/>
          <w:sz w:val="24"/>
          <w:szCs w:val="24"/>
          <w:lang w:eastAsia="es-ES"/>
        </w:rPr>
        <w:t>M.S:</w:t>
      </w:r>
      <w:r>
        <w:rPr>
          <w:rFonts w:eastAsia="Times New Roman" w:cs="Times New Roman"/>
          <w:bCs/>
          <w:color w:val="000000"/>
          <w:sz w:val="24"/>
          <w:szCs w:val="24"/>
          <w:lang w:eastAsia="es-ES"/>
        </w:rPr>
        <w:t xml:space="preserve"> </w:t>
      </w:r>
      <w:r w:rsidRPr="00D242FB">
        <w:rPr>
          <w:rFonts w:eastAsia="Times New Roman" w:cs="Times New Roman"/>
          <w:bCs/>
          <w:color w:val="000000"/>
          <w:sz w:val="24"/>
          <w:szCs w:val="24"/>
          <w:lang w:eastAsia="es-ES"/>
        </w:rPr>
        <w:t>la</w:t>
      </w:r>
      <w:r w:rsidRPr="00E34478">
        <w:rPr>
          <w:rFonts w:eastAsia="Times New Roman" w:cs="Times New Roman"/>
          <w:b/>
          <w:bCs/>
          <w:color w:val="000000"/>
          <w:sz w:val="24"/>
          <w:szCs w:val="24"/>
          <w:lang w:eastAsia="es-ES"/>
        </w:rPr>
        <w:t xml:space="preserve"> </w:t>
      </w:r>
      <w:r w:rsidRPr="00E34478">
        <w:rPr>
          <w:rFonts w:eastAsia="Times New Roman" w:cs="Times New Roman"/>
          <w:bCs/>
          <w:color w:val="000000"/>
          <w:sz w:val="24"/>
          <w:szCs w:val="24"/>
          <w:lang w:eastAsia="es-ES"/>
        </w:rPr>
        <w:t>Dra. Claudia Romero y Dra. Mercedes Pérez.</w:t>
      </w:r>
    </w:p>
    <w:p w:rsidR="00BA0737" w:rsidRDefault="00BA0737" w:rsidP="00BA0737">
      <w:pPr>
        <w:pStyle w:val="Prrafodelista"/>
        <w:spacing w:after="0" w:line="240" w:lineRule="auto"/>
        <w:ind w:left="142"/>
        <w:jc w:val="both"/>
        <w:rPr>
          <w:rFonts w:eastAsia="Times New Roman" w:cs="Times New Roman"/>
          <w:b/>
          <w:bCs/>
          <w:color w:val="000000"/>
          <w:sz w:val="24"/>
          <w:szCs w:val="24"/>
          <w:lang w:eastAsia="es-ES"/>
        </w:rPr>
      </w:pPr>
      <w:r w:rsidRPr="00E34478">
        <w:rPr>
          <w:rFonts w:eastAsia="Times New Roman" w:cs="Times New Roman"/>
          <w:b/>
          <w:bCs/>
          <w:color w:val="000000"/>
          <w:sz w:val="24"/>
          <w:szCs w:val="24"/>
          <w:lang w:eastAsia="es-ES"/>
        </w:rPr>
        <w:t xml:space="preserve"> SNIC: </w:t>
      </w:r>
      <w:proofErr w:type="spellStart"/>
      <w:r w:rsidRPr="00E34478">
        <w:rPr>
          <w:rFonts w:eastAsia="Times New Roman" w:cs="Times New Roman"/>
          <w:bCs/>
          <w:color w:val="000000"/>
          <w:sz w:val="24"/>
          <w:szCs w:val="24"/>
          <w:lang w:eastAsia="es-ES"/>
        </w:rPr>
        <w:t>Sra</w:t>
      </w:r>
      <w:proofErr w:type="spellEnd"/>
      <w:r w:rsidRPr="00E34478">
        <w:rPr>
          <w:rFonts w:eastAsia="Times New Roman" w:cs="Times New Roman"/>
          <w:bCs/>
          <w:color w:val="000000"/>
          <w:sz w:val="24"/>
          <w:szCs w:val="24"/>
          <w:lang w:eastAsia="es-ES"/>
        </w:rPr>
        <w:t xml:space="preserve"> Andrea Barcia</w:t>
      </w:r>
      <w:r w:rsidRPr="00E34478">
        <w:rPr>
          <w:rFonts w:eastAsia="Times New Roman" w:cs="Times New Roman"/>
          <w:b/>
          <w:bCs/>
          <w:color w:val="000000"/>
          <w:sz w:val="24"/>
          <w:szCs w:val="24"/>
          <w:lang w:eastAsia="es-ES"/>
        </w:rPr>
        <w:t>.</w:t>
      </w:r>
    </w:p>
    <w:p w:rsidR="00BA0737" w:rsidRDefault="00BA0737" w:rsidP="00BA0737">
      <w:pPr>
        <w:pStyle w:val="Prrafodelista"/>
        <w:spacing w:after="0" w:line="240" w:lineRule="auto"/>
        <w:ind w:left="142"/>
        <w:jc w:val="both"/>
        <w:rPr>
          <w:rFonts w:eastAsia="Times New Roman" w:cs="Times New Roman"/>
          <w:b/>
          <w:bCs/>
          <w:color w:val="000000"/>
          <w:sz w:val="24"/>
          <w:szCs w:val="24"/>
          <w:lang w:eastAsia="es-ES"/>
        </w:rPr>
      </w:pPr>
      <w:r w:rsidRPr="00E34478">
        <w:rPr>
          <w:rFonts w:eastAsia="Times New Roman" w:cs="Times New Roman"/>
          <w:b/>
          <w:bCs/>
          <w:color w:val="000000"/>
          <w:sz w:val="24"/>
          <w:szCs w:val="24"/>
          <w:lang w:eastAsia="es-ES"/>
        </w:rPr>
        <w:t>CC/MIDES</w:t>
      </w:r>
      <w:r w:rsidRPr="00E34478">
        <w:rPr>
          <w:rFonts w:eastAsia="Times New Roman" w:cs="Times New Roman"/>
          <w:bCs/>
          <w:color w:val="000000"/>
          <w:sz w:val="24"/>
          <w:szCs w:val="24"/>
          <w:lang w:eastAsia="es-ES"/>
        </w:rPr>
        <w:t xml:space="preserve">: </w:t>
      </w:r>
      <w:proofErr w:type="spellStart"/>
      <w:r w:rsidRPr="00E34478">
        <w:rPr>
          <w:rFonts w:eastAsia="Times New Roman" w:cs="Times New Roman"/>
          <w:bCs/>
          <w:color w:val="000000"/>
          <w:sz w:val="24"/>
          <w:szCs w:val="24"/>
          <w:lang w:eastAsia="es-ES"/>
        </w:rPr>
        <w:t>Anabella</w:t>
      </w:r>
      <w:proofErr w:type="spellEnd"/>
      <w:r w:rsidRPr="00E34478">
        <w:rPr>
          <w:rFonts w:eastAsia="Times New Roman" w:cs="Times New Roman"/>
          <w:bCs/>
          <w:color w:val="000000"/>
          <w:sz w:val="24"/>
          <w:szCs w:val="24"/>
          <w:lang w:eastAsia="es-ES"/>
        </w:rPr>
        <w:t xml:space="preserve"> Santoro y Florencia </w:t>
      </w:r>
      <w:proofErr w:type="spellStart"/>
      <w:r>
        <w:rPr>
          <w:rFonts w:eastAsia="Times New Roman" w:cs="Times New Roman"/>
          <w:bCs/>
          <w:color w:val="000000"/>
          <w:sz w:val="24"/>
          <w:szCs w:val="24"/>
          <w:lang w:eastAsia="es-ES"/>
        </w:rPr>
        <w:t>Borches</w:t>
      </w:r>
      <w:proofErr w:type="spellEnd"/>
      <w:r>
        <w:rPr>
          <w:rFonts w:eastAsia="Times New Roman" w:cs="Times New Roman"/>
          <w:bCs/>
          <w:color w:val="000000"/>
          <w:sz w:val="24"/>
          <w:szCs w:val="24"/>
          <w:lang w:eastAsia="es-ES"/>
        </w:rPr>
        <w:t xml:space="preserve">. Heber da </w:t>
      </w:r>
      <w:proofErr w:type="spellStart"/>
      <w:r>
        <w:rPr>
          <w:rFonts w:eastAsia="Times New Roman" w:cs="Times New Roman"/>
          <w:bCs/>
          <w:color w:val="000000"/>
          <w:sz w:val="24"/>
          <w:szCs w:val="24"/>
          <w:lang w:eastAsia="es-ES"/>
        </w:rPr>
        <w:t>Cunha</w:t>
      </w:r>
      <w:proofErr w:type="spellEnd"/>
      <w:r w:rsidRPr="00E34478">
        <w:rPr>
          <w:rFonts w:eastAsia="Times New Roman" w:cs="Times New Roman"/>
          <w:b/>
          <w:bCs/>
          <w:color w:val="000000"/>
          <w:sz w:val="24"/>
          <w:szCs w:val="24"/>
          <w:lang w:eastAsia="es-ES"/>
        </w:rPr>
        <w:t>,</w:t>
      </w:r>
    </w:p>
    <w:p w:rsidR="00BA0737" w:rsidRDefault="00BA0737" w:rsidP="00BA0737">
      <w:pPr>
        <w:pStyle w:val="Prrafodelista"/>
        <w:spacing w:after="0" w:line="240" w:lineRule="auto"/>
        <w:ind w:left="142"/>
        <w:jc w:val="both"/>
        <w:rPr>
          <w:rFonts w:eastAsia="Times New Roman" w:cs="Times New Roman"/>
          <w:bCs/>
          <w:color w:val="000000"/>
          <w:sz w:val="24"/>
          <w:szCs w:val="24"/>
          <w:lang w:eastAsia="es-ES"/>
        </w:rPr>
      </w:pPr>
      <w:r w:rsidRPr="00E34478">
        <w:rPr>
          <w:rFonts w:eastAsia="Times New Roman" w:cs="Times New Roman"/>
          <w:b/>
          <w:bCs/>
          <w:color w:val="000000"/>
          <w:sz w:val="24"/>
          <w:szCs w:val="24"/>
          <w:lang w:eastAsia="es-ES"/>
        </w:rPr>
        <w:t xml:space="preserve"> MEC</w:t>
      </w:r>
      <w:r w:rsidRPr="00E34478">
        <w:rPr>
          <w:rFonts w:eastAsia="Times New Roman" w:cs="Times New Roman"/>
          <w:bCs/>
          <w:color w:val="000000"/>
          <w:sz w:val="24"/>
          <w:szCs w:val="24"/>
          <w:lang w:eastAsia="es-ES"/>
        </w:rPr>
        <w:t xml:space="preserve">: Lic. Cecilia Sánchez. </w:t>
      </w:r>
    </w:p>
    <w:p w:rsidR="00BA0737" w:rsidRPr="00D242FB" w:rsidRDefault="00BA0737" w:rsidP="00BA0737">
      <w:pPr>
        <w:pStyle w:val="Prrafodelista"/>
        <w:spacing w:after="0" w:line="240" w:lineRule="auto"/>
        <w:ind w:left="142"/>
        <w:jc w:val="both"/>
        <w:rPr>
          <w:rFonts w:eastAsia="Times New Roman" w:cs="Times New Roman"/>
          <w:color w:val="000000"/>
          <w:sz w:val="24"/>
          <w:szCs w:val="24"/>
          <w:lang w:val="es-CO" w:eastAsia="es-ES"/>
        </w:rPr>
      </w:pPr>
      <w:r w:rsidRPr="00D242FB">
        <w:rPr>
          <w:rFonts w:eastAsia="Times New Roman" w:cs="Times New Roman"/>
          <w:b/>
          <w:bCs/>
          <w:color w:val="000000"/>
          <w:sz w:val="24"/>
          <w:szCs w:val="24"/>
          <w:lang w:eastAsia="es-ES"/>
        </w:rPr>
        <w:t>PRONADIS</w:t>
      </w:r>
      <w:r>
        <w:rPr>
          <w:rFonts w:eastAsia="Times New Roman" w:cs="Times New Roman"/>
          <w:b/>
          <w:bCs/>
          <w:color w:val="000000"/>
          <w:sz w:val="24"/>
          <w:szCs w:val="24"/>
          <w:lang w:eastAsia="es-ES"/>
        </w:rPr>
        <w:t xml:space="preserve">: </w:t>
      </w:r>
      <w:r w:rsidRPr="00D242FB">
        <w:rPr>
          <w:rFonts w:eastAsia="Times New Roman" w:cs="Times New Roman"/>
          <w:bCs/>
          <w:color w:val="000000"/>
          <w:sz w:val="24"/>
          <w:szCs w:val="24"/>
          <w:lang w:eastAsia="es-ES"/>
        </w:rPr>
        <w:t xml:space="preserve">Heber da </w:t>
      </w:r>
      <w:proofErr w:type="spellStart"/>
      <w:r w:rsidRPr="00D242FB">
        <w:rPr>
          <w:rFonts w:eastAsia="Times New Roman" w:cs="Times New Roman"/>
          <w:bCs/>
          <w:color w:val="000000"/>
          <w:sz w:val="24"/>
          <w:szCs w:val="24"/>
          <w:lang w:eastAsia="es-ES"/>
        </w:rPr>
        <w:t>Cunha</w:t>
      </w:r>
      <w:proofErr w:type="spellEnd"/>
      <w:r w:rsidRPr="00D242FB">
        <w:rPr>
          <w:rFonts w:eastAsia="Times New Roman" w:cs="Times New Roman"/>
          <w:bCs/>
          <w:color w:val="000000"/>
          <w:sz w:val="24"/>
          <w:szCs w:val="24"/>
          <w:lang w:eastAsia="es-ES"/>
        </w:rPr>
        <w:t>.</w:t>
      </w:r>
    </w:p>
    <w:p w:rsidR="00BA0737" w:rsidRDefault="00BA0737" w:rsidP="001916B0">
      <w:pPr>
        <w:jc w:val="both"/>
        <w:rPr>
          <w:lang w:val="es-ES" w:eastAsia="es-ES"/>
        </w:rPr>
      </w:pPr>
    </w:p>
    <w:p w:rsidR="001916B0" w:rsidRDefault="001916B0" w:rsidP="001916B0">
      <w:pPr>
        <w:pStyle w:val="Prrafodelista"/>
        <w:numPr>
          <w:ilvl w:val="0"/>
          <w:numId w:val="24"/>
        </w:numPr>
        <w:jc w:val="both"/>
        <w:rPr>
          <w:lang w:val="es-ES" w:eastAsia="es-ES"/>
        </w:rPr>
      </w:pPr>
      <w:r>
        <w:rPr>
          <w:lang w:val="es-ES" w:eastAsia="es-ES"/>
        </w:rPr>
        <w:t>Se propone trabajar con SIPIAV, en ciclos de capacitaciones compartiendo experiencias y casos  modélicos que sirvan para ilustrar la manera de resolver conflictos o situaciones y utilizar los protocolos existentes cuando éstas lo ameriten. Se invitará a la directora de SIPIAV para realizar el planteo y planificar acciones.</w:t>
      </w:r>
    </w:p>
    <w:p w:rsidR="001916B0" w:rsidRPr="001916B0" w:rsidRDefault="001916B0" w:rsidP="001916B0">
      <w:pPr>
        <w:pStyle w:val="Prrafodelista"/>
        <w:numPr>
          <w:ilvl w:val="0"/>
          <w:numId w:val="24"/>
        </w:numPr>
        <w:jc w:val="both"/>
        <w:rPr>
          <w:lang w:val="es-ES" w:eastAsia="es-ES"/>
        </w:rPr>
      </w:pPr>
      <w:r>
        <w:rPr>
          <w:lang w:val="es-ES" w:eastAsia="es-ES"/>
        </w:rPr>
        <w:t>Seguir profundizando en las líneas de desarrollo para completar el ciclo de la Primera Infancia, propuesto por CEIP.</w:t>
      </w:r>
    </w:p>
    <w:p w:rsidR="009543A3" w:rsidRPr="009543A3" w:rsidRDefault="009543A3" w:rsidP="009543A3">
      <w:pPr>
        <w:suppressAutoHyphens/>
        <w:spacing w:after="0" w:line="240" w:lineRule="auto"/>
        <w:ind w:left="142" w:hanging="142"/>
        <w:rPr>
          <w:rFonts w:eastAsia="Times New Roman" w:cs="Times New Roman"/>
          <w:b/>
          <w:sz w:val="24"/>
          <w:szCs w:val="24"/>
          <w:lang w:val="es-ES" w:eastAsia="ar-SA"/>
        </w:rPr>
      </w:pPr>
    </w:p>
    <w:p w:rsidR="00333F1F" w:rsidRPr="00D26ABB" w:rsidRDefault="00333F1F" w:rsidP="00333F1F">
      <w:pPr>
        <w:widowControl w:val="0"/>
        <w:autoSpaceDE w:val="0"/>
        <w:autoSpaceDN w:val="0"/>
        <w:adjustRightInd w:val="0"/>
        <w:spacing w:after="0" w:line="240" w:lineRule="auto"/>
        <w:jc w:val="both"/>
        <w:rPr>
          <w:rFonts w:ascii="Calibri" w:eastAsia="Times New Roman" w:hAnsi="Calibri" w:cs="Times New Roman"/>
          <w:b/>
          <w:lang w:val="es-ES" w:eastAsia="es-ES"/>
        </w:rPr>
      </w:pPr>
      <w:r w:rsidRPr="00D26ABB">
        <w:rPr>
          <w:rFonts w:ascii="Calibri" w:eastAsia="Times New Roman" w:hAnsi="Calibri" w:cs="Times New Roman"/>
          <w:b/>
          <w:lang w:val="es-ES" w:eastAsia="es-ES"/>
        </w:rPr>
        <w:t>Avalan este documento las institucion</w:t>
      </w:r>
      <w:r>
        <w:rPr>
          <w:rFonts w:ascii="Calibri" w:eastAsia="Times New Roman" w:hAnsi="Calibri" w:cs="Times New Roman"/>
          <w:b/>
          <w:lang w:val="es-ES" w:eastAsia="es-ES"/>
        </w:rPr>
        <w:t xml:space="preserve">es presentes por: </w:t>
      </w:r>
      <w:r w:rsidR="000A1ACE">
        <w:rPr>
          <w:rFonts w:ascii="Calibri" w:eastAsia="Times New Roman" w:hAnsi="Calibri" w:cs="Times New Roman"/>
          <w:b/>
          <w:lang w:val="es-ES" w:eastAsia="es-ES"/>
        </w:rPr>
        <w:t>MEC: Juan Mila</w:t>
      </w:r>
      <w:r>
        <w:rPr>
          <w:rFonts w:ascii="Calibri" w:eastAsia="Times New Roman" w:hAnsi="Calibri" w:cs="Times New Roman"/>
          <w:b/>
          <w:lang w:val="es-ES" w:eastAsia="es-ES"/>
        </w:rPr>
        <w:t>,</w:t>
      </w:r>
      <w:r w:rsidR="00A7740E">
        <w:rPr>
          <w:rFonts w:ascii="Calibri" w:eastAsia="Times New Roman" w:hAnsi="Calibri" w:cs="Times New Roman"/>
          <w:b/>
          <w:lang w:val="es-ES" w:eastAsia="es-ES"/>
        </w:rPr>
        <w:t xml:space="preserve"> </w:t>
      </w:r>
      <w:r w:rsidR="00D26EFC">
        <w:rPr>
          <w:rFonts w:ascii="Calibri" w:eastAsia="Times New Roman" w:hAnsi="Calibri" w:cs="Times New Roman"/>
          <w:b/>
          <w:lang w:val="es-ES" w:eastAsia="es-ES"/>
        </w:rPr>
        <w:t xml:space="preserve">CEIP, </w:t>
      </w:r>
      <w:r w:rsidR="00A7740E">
        <w:rPr>
          <w:rFonts w:ascii="Calibri" w:eastAsia="Times New Roman" w:hAnsi="Calibri" w:cs="Times New Roman"/>
          <w:b/>
          <w:lang w:val="es-ES" w:eastAsia="es-ES"/>
        </w:rPr>
        <w:t xml:space="preserve"> Alicia Milán,</w:t>
      </w:r>
      <w:r w:rsidRPr="00D26ABB">
        <w:rPr>
          <w:rFonts w:ascii="Calibri" w:eastAsia="Times New Roman" w:hAnsi="Calibri" w:cs="Times New Roman"/>
          <w:b/>
          <w:lang w:val="es-ES" w:eastAsia="es-ES"/>
        </w:rPr>
        <w:t xml:space="preserve"> INAU: </w:t>
      </w:r>
      <w:r w:rsidR="000A1ACE">
        <w:rPr>
          <w:rFonts w:ascii="Calibri" w:eastAsia="Times New Roman" w:hAnsi="Calibri" w:cs="Times New Roman"/>
          <w:b/>
          <w:lang w:val="es-ES" w:eastAsia="es-ES"/>
        </w:rPr>
        <w:t xml:space="preserve">Rosario </w:t>
      </w:r>
      <w:r w:rsidR="00A7740E">
        <w:rPr>
          <w:rFonts w:ascii="Calibri" w:eastAsia="Times New Roman" w:hAnsi="Calibri" w:cs="Times New Roman"/>
          <w:b/>
          <w:lang w:val="es-ES" w:eastAsia="es-ES"/>
        </w:rPr>
        <w:t>M</w:t>
      </w:r>
      <w:r w:rsidR="000A1ACE">
        <w:rPr>
          <w:rFonts w:ascii="Calibri" w:eastAsia="Times New Roman" w:hAnsi="Calibri" w:cs="Times New Roman"/>
          <w:b/>
          <w:lang w:val="es-ES" w:eastAsia="es-ES"/>
        </w:rPr>
        <w:t>artínez</w:t>
      </w:r>
      <w:r w:rsidR="00A513B2">
        <w:rPr>
          <w:rFonts w:ascii="Calibri" w:eastAsia="Times New Roman" w:hAnsi="Calibri" w:cs="Times New Roman"/>
          <w:b/>
          <w:lang w:val="es-ES" w:eastAsia="es-ES"/>
        </w:rPr>
        <w:t>,</w:t>
      </w:r>
      <w:r w:rsidR="00614CE3">
        <w:rPr>
          <w:rFonts w:ascii="Calibri" w:eastAsia="Times New Roman" w:hAnsi="Calibri" w:cs="Times New Roman"/>
          <w:b/>
          <w:lang w:val="es-ES" w:eastAsia="es-ES"/>
        </w:rPr>
        <w:t xml:space="preserve"> SN</w:t>
      </w:r>
      <w:r w:rsidR="00A513B2" w:rsidRPr="00D26ABB">
        <w:rPr>
          <w:rFonts w:ascii="Calibri" w:eastAsia="Times New Roman" w:hAnsi="Calibri" w:cs="Times New Roman"/>
          <w:b/>
          <w:lang w:val="es-ES" w:eastAsia="es-ES"/>
        </w:rPr>
        <w:t>C</w:t>
      </w:r>
      <w:r w:rsidR="00A7740E">
        <w:rPr>
          <w:rFonts w:ascii="Calibri" w:eastAsia="Times New Roman" w:hAnsi="Calibri" w:cs="Times New Roman"/>
          <w:b/>
          <w:lang w:val="es-ES" w:eastAsia="es-ES"/>
        </w:rPr>
        <w:t xml:space="preserve"> Andrea Barcia, MSP, Mercedes Pérez</w:t>
      </w:r>
      <w:r w:rsidR="00D26EFC">
        <w:rPr>
          <w:rFonts w:ascii="Calibri" w:eastAsia="Times New Roman" w:hAnsi="Calibri" w:cs="Times New Roman"/>
          <w:b/>
          <w:lang w:val="es-ES" w:eastAsia="es-ES"/>
        </w:rPr>
        <w:t>,  SINTEP, Laura Romero, UCC, Georgina Garibotto.</w:t>
      </w:r>
    </w:p>
    <w:p w:rsidR="00333F1F" w:rsidRPr="00D26ABB" w:rsidRDefault="00333F1F" w:rsidP="00333F1F">
      <w:pPr>
        <w:spacing w:after="0" w:line="240" w:lineRule="auto"/>
        <w:rPr>
          <w:rFonts w:ascii="Calibri" w:eastAsia="Times New Roman" w:hAnsi="Calibri" w:cs="Times New Roman"/>
          <w:lang w:val="es-ES" w:eastAsia="es-ES"/>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EE00FC" w:rsidRPr="00D26ABB" w:rsidRDefault="00EE00FC" w:rsidP="00EE00FC">
      <w:pPr>
        <w:spacing w:after="0" w:line="240" w:lineRule="auto"/>
        <w:rPr>
          <w:rFonts w:ascii="Calibri" w:eastAsia="Times New Roman" w:hAnsi="Calibri" w:cs="Arial"/>
          <w:lang w:val="es-ES" w:eastAsia="es-ES"/>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p w:rsidR="0082507F" w:rsidRDefault="0082507F" w:rsidP="0082507F">
      <w:pPr>
        <w:pStyle w:val="Prrafodelista"/>
        <w:suppressAutoHyphens/>
        <w:spacing w:after="0" w:line="240" w:lineRule="auto"/>
        <w:ind w:left="360"/>
        <w:jc w:val="both"/>
        <w:rPr>
          <w:rFonts w:ascii="Times New Roman" w:eastAsia="Times New Roman" w:hAnsi="Times New Roman" w:cs="Times New Roman"/>
          <w:b/>
          <w:sz w:val="24"/>
          <w:szCs w:val="24"/>
          <w:lang w:val="es-ES" w:eastAsia="ar-SA"/>
        </w:rPr>
      </w:pPr>
    </w:p>
    <w:sectPr w:rsidR="0082507F" w:rsidSect="00555CF1">
      <w:headerReference w:type="default" r:id="rId8"/>
      <w:pgSz w:w="11906" w:h="16838"/>
      <w:pgMar w:top="993"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5D0E" w:rsidRDefault="003C5D0E" w:rsidP="00D26ABB">
      <w:pPr>
        <w:spacing w:after="0" w:line="240" w:lineRule="auto"/>
      </w:pPr>
      <w:r>
        <w:separator/>
      </w:r>
    </w:p>
  </w:endnote>
  <w:endnote w:type="continuationSeparator" w:id="0">
    <w:p w:rsidR="003C5D0E" w:rsidRDefault="003C5D0E" w:rsidP="00D26A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5D0E" w:rsidRDefault="003C5D0E" w:rsidP="00D26ABB">
      <w:pPr>
        <w:spacing w:after="0" w:line="240" w:lineRule="auto"/>
      </w:pPr>
      <w:r>
        <w:separator/>
      </w:r>
    </w:p>
  </w:footnote>
  <w:footnote w:type="continuationSeparator" w:id="0">
    <w:p w:rsidR="003C5D0E" w:rsidRDefault="003C5D0E" w:rsidP="00D26AB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6ABB" w:rsidRDefault="00D26ABB">
    <w:pPr>
      <w:pStyle w:val="Encabezado"/>
    </w:pPr>
    <w:r>
      <w:tab/>
    </w:r>
    <w:r>
      <w:tab/>
    </w:r>
    <w:r>
      <w:rPr>
        <w:noProof/>
        <w:lang w:eastAsia="es-UY"/>
      </w:rPr>
      <w:drawing>
        <wp:inline distT="0" distB="0" distL="0" distR="0" wp14:anchorId="522A0AE5" wp14:editId="31F0D02E">
          <wp:extent cx="1295400" cy="113347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95400" cy="1133475"/>
                  </a:xfrm>
                  <a:prstGeom prst="rect">
                    <a:avLst/>
                  </a:prstGeom>
                  <a:noFill/>
                  <a:ln>
                    <a:noFill/>
                  </a:ln>
                </pic:spPr>
              </pic:pic>
            </a:graphicData>
          </a:graphic>
        </wp:inline>
      </w:drawing>
    </w:r>
  </w:p>
  <w:p w:rsidR="00D26ABB" w:rsidRDefault="00D26AB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380A000D"/>
    <w:lvl w:ilvl="0">
      <w:start w:val="1"/>
      <w:numFmt w:val="bullet"/>
      <w:lvlText w:val=""/>
      <w:lvlJc w:val="left"/>
      <w:pPr>
        <w:ind w:left="720" w:hanging="360"/>
      </w:pPr>
      <w:rPr>
        <w:rFonts w:ascii="Wingdings" w:hAnsi="Wingdings" w:hint="default"/>
        <w:b/>
      </w:rPr>
    </w:lvl>
  </w:abstractNum>
  <w:abstractNum w:abstractNumId="1">
    <w:nsid w:val="054737C2"/>
    <w:multiLevelType w:val="multilevel"/>
    <w:tmpl w:val="85848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6A472B4"/>
    <w:multiLevelType w:val="hybridMultilevel"/>
    <w:tmpl w:val="4878980E"/>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3">
    <w:nsid w:val="0D9F4F0F"/>
    <w:multiLevelType w:val="hybridMultilevel"/>
    <w:tmpl w:val="5C1CFF2A"/>
    <w:lvl w:ilvl="0" w:tplc="380A0001">
      <w:start w:val="1"/>
      <w:numFmt w:val="bullet"/>
      <w:lvlText w:val=""/>
      <w:lvlJc w:val="left"/>
      <w:pPr>
        <w:ind w:left="1080" w:hanging="360"/>
      </w:pPr>
      <w:rPr>
        <w:rFonts w:ascii="Symbol" w:hAnsi="Symbol" w:hint="default"/>
      </w:rPr>
    </w:lvl>
    <w:lvl w:ilvl="1" w:tplc="380A0003" w:tentative="1">
      <w:start w:val="1"/>
      <w:numFmt w:val="bullet"/>
      <w:lvlText w:val="o"/>
      <w:lvlJc w:val="left"/>
      <w:pPr>
        <w:ind w:left="1800" w:hanging="360"/>
      </w:pPr>
      <w:rPr>
        <w:rFonts w:ascii="Courier New" w:hAnsi="Courier New" w:cs="Courier New" w:hint="default"/>
      </w:rPr>
    </w:lvl>
    <w:lvl w:ilvl="2" w:tplc="380A0005" w:tentative="1">
      <w:start w:val="1"/>
      <w:numFmt w:val="bullet"/>
      <w:lvlText w:val=""/>
      <w:lvlJc w:val="left"/>
      <w:pPr>
        <w:ind w:left="2520" w:hanging="360"/>
      </w:pPr>
      <w:rPr>
        <w:rFonts w:ascii="Wingdings" w:hAnsi="Wingdings" w:hint="default"/>
      </w:rPr>
    </w:lvl>
    <w:lvl w:ilvl="3" w:tplc="380A0001" w:tentative="1">
      <w:start w:val="1"/>
      <w:numFmt w:val="bullet"/>
      <w:lvlText w:val=""/>
      <w:lvlJc w:val="left"/>
      <w:pPr>
        <w:ind w:left="3240" w:hanging="360"/>
      </w:pPr>
      <w:rPr>
        <w:rFonts w:ascii="Symbol" w:hAnsi="Symbol" w:hint="default"/>
      </w:rPr>
    </w:lvl>
    <w:lvl w:ilvl="4" w:tplc="380A0003" w:tentative="1">
      <w:start w:val="1"/>
      <w:numFmt w:val="bullet"/>
      <w:lvlText w:val="o"/>
      <w:lvlJc w:val="left"/>
      <w:pPr>
        <w:ind w:left="3960" w:hanging="360"/>
      </w:pPr>
      <w:rPr>
        <w:rFonts w:ascii="Courier New" w:hAnsi="Courier New" w:cs="Courier New" w:hint="default"/>
      </w:rPr>
    </w:lvl>
    <w:lvl w:ilvl="5" w:tplc="380A0005" w:tentative="1">
      <w:start w:val="1"/>
      <w:numFmt w:val="bullet"/>
      <w:lvlText w:val=""/>
      <w:lvlJc w:val="left"/>
      <w:pPr>
        <w:ind w:left="4680" w:hanging="360"/>
      </w:pPr>
      <w:rPr>
        <w:rFonts w:ascii="Wingdings" w:hAnsi="Wingdings" w:hint="default"/>
      </w:rPr>
    </w:lvl>
    <w:lvl w:ilvl="6" w:tplc="380A0001" w:tentative="1">
      <w:start w:val="1"/>
      <w:numFmt w:val="bullet"/>
      <w:lvlText w:val=""/>
      <w:lvlJc w:val="left"/>
      <w:pPr>
        <w:ind w:left="5400" w:hanging="360"/>
      </w:pPr>
      <w:rPr>
        <w:rFonts w:ascii="Symbol" w:hAnsi="Symbol" w:hint="default"/>
      </w:rPr>
    </w:lvl>
    <w:lvl w:ilvl="7" w:tplc="380A0003" w:tentative="1">
      <w:start w:val="1"/>
      <w:numFmt w:val="bullet"/>
      <w:lvlText w:val="o"/>
      <w:lvlJc w:val="left"/>
      <w:pPr>
        <w:ind w:left="6120" w:hanging="360"/>
      </w:pPr>
      <w:rPr>
        <w:rFonts w:ascii="Courier New" w:hAnsi="Courier New" w:cs="Courier New" w:hint="default"/>
      </w:rPr>
    </w:lvl>
    <w:lvl w:ilvl="8" w:tplc="380A0005" w:tentative="1">
      <w:start w:val="1"/>
      <w:numFmt w:val="bullet"/>
      <w:lvlText w:val=""/>
      <w:lvlJc w:val="left"/>
      <w:pPr>
        <w:ind w:left="6840" w:hanging="360"/>
      </w:pPr>
      <w:rPr>
        <w:rFonts w:ascii="Wingdings" w:hAnsi="Wingdings" w:hint="default"/>
      </w:rPr>
    </w:lvl>
  </w:abstractNum>
  <w:abstractNum w:abstractNumId="4">
    <w:nsid w:val="1946463D"/>
    <w:multiLevelType w:val="hybridMultilevel"/>
    <w:tmpl w:val="76065848"/>
    <w:lvl w:ilvl="0" w:tplc="380A0001">
      <w:start w:val="1"/>
      <w:numFmt w:val="bullet"/>
      <w:lvlText w:val=""/>
      <w:lvlJc w:val="left"/>
      <w:pPr>
        <w:ind w:left="1080" w:hanging="360"/>
      </w:pPr>
      <w:rPr>
        <w:rFonts w:ascii="Symbol" w:hAnsi="Symbol" w:hint="default"/>
      </w:rPr>
    </w:lvl>
    <w:lvl w:ilvl="1" w:tplc="380A0003" w:tentative="1">
      <w:start w:val="1"/>
      <w:numFmt w:val="bullet"/>
      <w:lvlText w:val="o"/>
      <w:lvlJc w:val="left"/>
      <w:pPr>
        <w:ind w:left="1800" w:hanging="360"/>
      </w:pPr>
      <w:rPr>
        <w:rFonts w:ascii="Courier New" w:hAnsi="Courier New" w:cs="Courier New" w:hint="default"/>
      </w:rPr>
    </w:lvl>
    <w:lvl w:ilvl="2" w:tplc="380A0005" w:tentative="1">
      <w:start w:val="1"/>
      <w:numFmt w:val="bullet"/>
      <w:lvlText w:val=""/>
      <w:lvlJc w:val="left"/>
      <w:pPr>
        <w:ind w:left="2520" w:hanging="360"/>
      </w:pPr>
      <w:rPr>
        <w:rFonts w:ascii="Wingdings" w:hAnsi="Wingdings" w:hint="default"/>
      </w:rPr>
    </w:lvl>
    <w:lvl w:ilvl="3" w:tplc="380A0001" w:tentative="1">
      <w:start w:val="1"/>
      <w:numFmt w:val="bullet"/>
      <w:lvlText w:val=""/>
      <w:lvlJc w:val="left"/>
      <w:pPr>
        <w:ind w:left="3240" w:hanging="360"/>
      </w:pPr>
      <w:rPr>
        <w:rFonts w:ascii="Symbol" w:hAnsi="Symbol" w:hint="default"/>
      </w:rPr>
    </w:lvl>
    <w:lvl w:ilvl="4" w:tplc="380A0003" w:tentative="1">
      <w:start w:val="1"/>
      <w:numFmt w:val="bullet"/>
      <w:lvlText w:val="o"/>
      <w:lvlJc w:val="left"/>
      <w:pPr>
        <w:ind w:left="3960" w:hanging="360"/>
      </w:pPr>
      <w:rPr>
        <w:rFonts w:ascii="Courier New" w:hAnsi="Courier New" w:cs="Courier New" w:hint="default"/>
      </w:rPr>
    </w:lvl>
    <w:lvl w:ilvl="5" w:tplc="380A0005" w:tentative="1">
      <w:start w:val="1"/>
      <w:numFmt w:val="bullet"/>
      <w:lvlText w:val=""/>
      <w:lvlJc w:val="left"/>
      <w:pPr>
        <w:ind w:left="4680" w:hanging="360"/>
      </w:pPr>
      <w:rPr>
        <w:rFonts w:ascii="Wingdings" w:hAnsi="Wingdings" w:hint="default"/>
      </w:rPr>
    </w:lvl>
    <w:lvl w:ilvl="6" w:tplc="380A0001" w:tentative="1">
      <w:start w:val="1"/>
      <w:numFmt w:val="bullet"/>
      <w:lvlText w:val=""/>
      <w:lvlJc w:val="left"/>
      <w:pPr>
        <w:ind w:left="5400" w:hanging="360"/>
      </w:pPr>
      <w:rPr>
        <w:rFonts w:ascii="Symbol" w:hAnsi="Symbol" w:hint="default"/>
      </w:rPr>
    </w:lvl>
    <w:lvl w:ilvl="7" w:tplc="380A0003" w:tentative="1">
      <w:start w:val="1"/>
      <w:numFmt w:val="bullet"/>
      <w:lvlText w:val="o"/>
      <w:lvlJc w:val="left"/>
      <w:pPr>
        <w:ind w:left="6120" w:hanging="360"/>
      </w:pPr>
      <w:rPr>
        <w:rFonts w:ascii="Courier New" w:hAnsi="Courier New" w:cs="Courier New" w:hint="default"/>
      </w:rPr>
    </w:lvl>
    <w:lvl w:ilvl="8" w:tplc="380A0005" w:tentative="1">
      <w:start w:val="1"/>
      <w:numFmt w:val="bullet"/>
      <w:lvlText w:val=""/>
      <w:lvlJc w:val="left"/>
      <w:pPr>
        <w:ind w:left="6840" w:hanging="360"/>
      </w:pPr>
      <w:rPr>
        <w:rFonts w:ascii="Wingdings" w:hAnsi="Wingdings" w:hint="default"/>
      </w:rPr>
    </w:lvl>
  </w:abstractNum>
  <w:abstractNum w:abstractNumId="5">
    <w:nsid w:val="1FA125FD"/>
    <w:multiLevelType w:val="hybridMultilevel"/>
    <w:tmpl w:val="AE28BADA"/>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6">
    <w:nsid w:val="243D7FE5"/>
    <w:multiLevelType w:val="hybridMultilevel"/>
    <w:tmpl w:val="775220D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7">
    <w:nsid w:val="2F2F5F68"/>
    <w:multiLevelType w:val="hybridMultilevel"/>
    <w:tmpl w:val="61DA6800"/>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8">
    <w:nsid w:val="362B4538"/>
    <w:multiLevelType w:val="hybridMultilevel"/>
    <w:tmpl w:val="7B7A8A22"/>
    <w:lvl w:ilvl="0" w:tplc="380A000D">
      <w:start w:val="1"/>
      <w:numFmt w:val="bullet"/>
      <w:lvlText w:val=""/>
      <w:lvlJc w:val="left"/>
      <w:pPr>
        <w:ind w:left="360" w:hanging="360"/>
      </w:pPr>
      <w:rPr>
        <w:rFonts w:ascii="Wingdings" w:hAnsi="Wingdings" w:hint="default"/>
        <w:b/>
      </w:rPr>
    </w:lvl>
    <w:lvl w:ilvl="1" w:tplc="380A0003" w:tentative="1">
      <w:start w:val="1"/>
      <w:numFmt w:val="bullet"/>
      <w:lvlText w:val="o"/>
      <w:lvlJc w:val="left"/>
      <w:pPr>
        <w:ind w:left="1080" w:hanging="360"/>
      </w:pPr>
      <w:rPr>
        <w:rFonts w:ascii="Courier New" w:hAnsi="Courier New" w:cs="Courier New" w:hint="default"/>
      </w:rPr>
    </w:lvl>
    <w:lvl w:ilvl="2" w:tplc="380A0005" w:tentative="1">
      <w:start w:val="1"/>
      <w:numFmt w:val="bullet"/>
      <w:lvlText w:val=""/>
      <w:lvlJc w:val="left"/>
      <w:pPr>
        <w:ind w:left="1800" w:hanging="360"/>
      </w:pPr>
      <w:rPr>
        <w:rFonts w:ascii="Wingdings" w:hAnsi="Wingdings" w:hint="default"/>
      </w:rPr>
    </w:lvl>
    <w:lvl w:ilvl="3" w:tplc="380A0001" w:tentative="1">
      <w:start w:val="1"/>
      <w:numFmt w:val="bullet"/>
      <w:lvlText w:val=""/>
      <w:lvlJc w:val="left"/>
      <w:pPr>
        <w:ind w:left="2520" w:hanging="360"/>
      </w:pPr>
      <w:rPr>
        <w:rFonts w:ascii="Symbol" w:hAnsi="Symbol" w:hint="default"/>
      </w:rPr>
    </w:lvl>
    <w:lvl w:ilvl="4" w:tplc="380A0003" w:tentative="1">
      <w:start w:val="1"/>
      <w:numFmt w:val="bullet"/>
      <w:lvlText w:val="o"/>
      <w:lvlJc w:val="left"/>
      <w:pPr>
        <w:ind w:left="3240" w:hanging="360"/>
      </w:pPr>
      <w:rPr>
        <w:rFonts w:ascii="Courier New" w:hAnsi="Courier New" w:cs="Courier New" w:hint="default"/>
      </w:rPr>
    </w:lvl>
    <w:lvl w:ilvl="5" w:tplc="380A0005" w:tentative="1">
      <w:start w:val="1"/>
      <w:numFmt w:val="bullet"/>
      <w:lvlText w:val=""/>
      <w:lvlJc w:val="left"/>
      <w:pPr>
        <w:ind w:left="3960" w:hanging="360"/>
      </w:pPr>
      <w:rPr>
        <w:rFonts w:ascii="Wingdings" w:hAnsi="Wingdings" w:hint="default"/>
      </w:rPr>
    </w:lvl>
    <w:lvl w:ilvl="6" w:tplc="380A0001" w:tentative="1">
      <w:start w:val="1"/>
      <w:numFmt w:val="bullet"/>
      <w:lvlText w:val=""/>
      <w:lvlJc w:val="left"/>
      <w:pPr>
        <w:ind w:left="4680" w:hanging="360"/>
      </w:pPr>
      <w:rPr>
        <w:rFonts w:ascii="Symbol" w:hAnsi="Symbol" w:hint="default"/>
      </w:rPr>
    </w:lvl>
    <w:lvl w:ilvl="7" w:tplc="380A0003" w:tentative="1">
      <w:start w:val="1"/>
      <w:numFmt w:val="bullet"/>
      <w:lvlText w:val="o"/>
      <w:lvlJc w:val="left"/>
      <w:pPr>
        <w:ind w:left="5400" w:hanging="360"/>
      </w:pPr>
      <w:rPr>
        <w:rFonts w:ascii="Courier New" w:hAnsi="Courier New" w:cs="Courier New" w:hint="default"/>
      </w:rPr>
    </w:lvl>
    <w:lvl w:ilvl="8" w:tplc="380A0005" w:tentative="1">
      <w:start w:val="1"/>
      <w:numFmt w:val="bullet"/>
      <w:lvlText w:val=""/>
      <w:lvlJc w:val="left"/>
      <w:pPr>
        <w:ind w:left="6120" w:hanging="360"/>
      </w:pPr>
      <w:rPr>
        <w:rFonts w:ascii="Wingdings" w:hAnsi="Wingdings" w:hint="default"/>
      </w:rPr>
    </w:lvl>
  </w:abstractNum>
  <w:abstractNum w:abstractNumId="9">
    <w:nsid w:val="38AE196D"/>
    <w:multiLevelType w:val="hybridMultilevel"/>
    <w:tmpl w:val="4A8AF2E2"/>
    <w:lvl w:ilvl="0" w:tplc="380A0001">
      <w:start w:val="1"/>
      <w:numFmt w:val="bullet"/>
      <w:lvlText w:val=""/>
      <w:lvlJc w:val="left"/>
      <w:pPr>
        <w:ind w:left="927" w:hanging="360"/>
      </w:pPr>
      <w:rPr>
        <w:rFonts w:ascii="Symbol" w:hAnsi="Symbol" w:hint="default"/>
      </w:rPr>
    </w:lvl>
    <w:lvl w:ilvl="1" w:tplc="380A0003" w:tentative="1">
      <w:start w:val="1"/>
      <w:numFmt w:val="bullet"/>
      <w:lvlText w:val="o"/>
      <w:lvlJc w:val="left"/>
      <w:pPr>
        <w:ind w:left="1647" w:hanging="360"/>
      </w:pPr>
      <w:rPr>
        <w:rFonts w:ascii="Courier New" w:hAnsi="Courier New" w:cs="Courier New" w:hint="default"/>
      </w:rPr>
    </w:lvl>
    <w:lvl w:ilvl="2" w:tplc="380A0005" w:tentative="1">
      <w:start w:val="1"/>
      <w:numFmt w:val="bullet"/>
      <w:lvlText w:val=""/>
      <w:lvlJc w:val="left"/>
      <w:pPr>
        <w:ind w:left="2367" w:hanging="360"/>
      </w:pPr>
      <w:rPr>
        <w:rFonts w:ascii="Wingdings" w:hAnsi="Wingdings" w:hint="default"/>
      </w:rPr>
    </w:lvl>
    <w:lvl w:ilvl="3" w:tplc="380A0001" w:tentative="1">
      <w:start w:val="1"/>
      <w:numFmt w:val="bullet"/>
      <w:lvlText w:val=""/>
      <w:lvlJc w:val="left"/>
      <w:pPr>
        <w:ind w:left="3087" w:hanging="360"/>
      </w:pPr>
      <w:rPr>
        <w:rFonts w:ascii="Symbol" w:hAnsi="Symbol" w:hint="default"/>
      </w:rPr>
    </w:lvl>
    <w:lvl w:ilvl="4" w:tplc="380A0003" w:tentative="1">
      <w:start w:val="1"/>
      <w:numFmt w:val="bullet"/>
      <w:lvlText w:val="o"/>
      <w:lvlJc w:val="left"/>
      <w:pPr>
        <w:ind w:left="3807" w:hanging="360"/>
      </w:pPr>
      <w:rPr>
        <w:rFonts w:ascii="Courier New" w:hAnsi="Courier New" w:cs="Courier New" w:hint="default"/>
      </w:rPr>
    </w:lvl>
    <w:lvl w:ilvl="5" w:tplc="380A0005" w:tentative="1">
      <w:start w:val="1"/>
      <w:numFmt w:val="bullet"/>
      <w:lvlText w:val=""/>
      <w:lvlJc w:val="left"/>
      <w:pPr>
        <w:ind w:left="4527" w:hanging="360"/>
      </w:pPr>
      <w:rPr>
        <w:rFonts w:ascii="Wingdings" w:hAnsi="Wingdings" w:hint="default"/>
      </w:rPr>
    </w:lvl>
    <w:lvl w:ilvl="6" w:tplc="380A0001" w:tentative="1">
      <w:start w:val="1"/>
      <w:numFmt w:val="bullet"/>
      <w:lvlText w:val=""/>
      <w:lvlJc w:val="left"/>
      <w:pPr>
        <w:ind w:left="5247" w:hanging="360"/>
      </w:pPr>
      <w:rPr>
        <w:rFonts w:ascii="Symbol" w:hAnsi="Symbol" w:hint="default"/>
      </w:rPr>
    </w:lvl>
    <w:lvl w:ilvl="7" w:tplc="380A0003" w:tentative="1">
      <w:start w:val="1"/>
      <w:numFmt w:val="bullet"/>
      <w:lvlText w:val="o"/>
      <w:lvlJc w:val="left"/>
      <w:pPr>
        <w:ind w:left="5967" w:hanging="360"/>
      </w:pPr>
      <w:rPr>
        <w:rFonts w:ascii="Courier New" w:hAnsi="Courier New" w:cs="Courier New" w:hint="default"/>
      </w:rPr>
    </w:lvl>
    <w:lvl w:ilvl="8" w:tplc="380A0005" w:tentative="1">
      <w:start w:val="1"/>
      <w:numFmt w:val="bullet"/>
      <w:lvlText w:val=""/>
      <w:lvlJc w:val="left"/>
      <w:pPr>
        <w:ind w:left="6687" w:hanging="360"/>
      </w:pPr>
      <w:rPr>
        <w:rFonts w:ascii="Wingdings" w:hAnsi="Wingdings" w:hint="default"/>
      </w:rPr>
    </w:lvl>
  </w:abstractNum>
  <w:abstractNum w:abstractNumId="10">
    <w:nsid w:val="3975784A"/>
    <w:multiLevelType w:val="hybridMultilevel"/>
    <w:tmpl w:val="FCC4AE2C"/>
    <w:lvl w:ilvl="0" w:tplc="380A0005">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1">
    <w:nsid w:val="3A2E368E"/>
    <w:multiLevelType w:val="hybridMultilevel"/>
    <w:tmpl w:val="295ADFA0"/>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2">
    <w:nsid w:val="41006541"/>
    <w:multiLevelType w:val="multilevel"/>
    <w:tmpl w:val="61580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1580C3B"/>
    <w:multiLevelType w:val="hybridMultilevel"/>
    <w:tmpl w:val="57B4E6B2"/>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14">
    <w:nsid w:val="41CD154C"/>
    <w:multiLevelType w:val="hybridMultilevel"/>
    <w:tmpl w:val="C5C23848"/>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5">
    <w:nsid w:val="421973D0"/>
    <w:multiLevelType w:val="hybridMultilevel"/>
    <w:tmpl w:val="6D524E22"/>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6">
    <w:nsid w:val="432B19E3"/>
    <w:multiLevelType w:val="hybridMultilevel"/>
    <w:tmpl w:val="CE7263C8"/>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7">
    <w:nsid w:val="49883824"/>
    <w:multiLevelType w:val="hybridMultilevel"/>
    <w:tmpl w:val="1C30DE72"/>
    <w:lvl w:ilvl="0" w:tplc="380A0001">
      <w:start w:val="1"/>
      <w:numFmt w:val="bullet"/>
      <w:lvlText w:val=""/>
      <w:lvlJc w:val="left"/>
      <w:pPr>
        <w:ind w:left="720" w:hanging="360"/>
      </w:pPr>
      <w:rPr>
        <w:rFonts w:ascii="Symbol" w:hAnsi="Symbol"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8">
    <w:nsid w:val="5D827E7C"/>
    <w:multiLevelType w:val="hybridMultilevel"/>
    <w:tmpl w:val="F580B85C"/>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19">
    <w:nsid w:val="6D1C1EB4"/>
    <w:multiLevelType w:val="hybridMultilevel"/>
    <w:tmpl w:val="4AEA8400"/>
    <w:lvl w:ilvl="0" w:tplc="380A0001">
      <w:start w:val="1"/>
      <w:numFmt w:val="bullet"/>
      <w:lvlText w:val=""/>
      <w:lvlJc w:val="left"/>
      <w:pPr>
        <w:ind w:left="1800" w:hanging="360"/>
      </w:pPr>
      <w:rPr>
        <w:rFonts w:ascii="Symbol" w:hAnsi="Symbol" w:hint="default"/>
      </w:rPr>
    </w:lvl>
    <w:lvl w:ilvl="1" w:tplc="380A0003" w:tentative="1">
      <w:start w:val="1"/>
      <w:numFmt w:val="bullet"/>
      <w:lvlText w:val="o"/>
      <w:lvlJc w:val="left"/>
      <w:pPr>
        <w:ind w:left="2520" w:hanging="360"/>
      </w:pPr>
      <w:rPr>
        <w:rFonts w:ascii="Courier New" w:hAnsi="Courier New" w:cs="Courier New" w:hint="default"/>
      </w:rPr>
    </w:lvl>
    <w:lvl w:ilvl="2" w:tplc="380A0005" w:tentative="1">
      <w:start w:val="1"/>
      <w:numFmt w:val="bullet"/>
      <w:lvlText w:val=""/>
      <w:lvlJc w:val="left"/>
      <w:pPr>
        <w:ind w:left="3240" w:hanging="360"/>
      </w:pPr>
      <w:rPr>
        <w:rFonts w:ascii="Wingdings" w:hAnsi="Wingdings" w:hint="default"/>
      </w:rPr>
    </w:lvl>
    <w:lvl w:ilvl="3" w:tplc="380A0001" w:tentative="1">
      <w:start w:val="1"/>
      <w:numFmt w:val="bullet"/>
      <w:lvlText w:val=""/>
      <w:lvlJc w:val="left"/>
      <w:pPr>
        <w:ind w:left="3960" w:hanging="360"/>
      </w:pPr>
      <w:rPr>
        <w:rFonts w:ascii="Symbol" w:hAnsi="Symbol" w:hint="default"/>
      </w:rPr>
    </w:lvl>
    <w:lvl w:ilvl="4" w:tplc="380A0003" w:tentative="1">
      <w:start w:val="1"/>
      <w:numFmt w:val="bullet"/>
      <w:lvlText w:val="o"/>
      <w:lvlJc w:val="left"/>
      <w:pPr>
        <w:ind w:left="4680" w:hanging="360"/>
      </w:pPr>
      <w:rPr>
        <w:rFonts w:ascii="Courier New" w:hAnsi="Courier New" w:cs="Courier New" w:hint="default"/>
      </w:rPr>
    </w:lvl>
    <w:lvl w:ilvl="5" w:tplc="380A0005" w:tentative="1">
      <w:start w:val="1"/>
      <w:numFmt w:val="bullet"/>
      <w:lvlText w:val=""/>
      <w:lvlJc w:val="left"/>
      <w:pPr>
        <w:ind w:left="5400" w:hanging="360"/>
      </w:pPr>
      <w:rPr>
        <w:rFonts w:ascii="Wingdings" w:hAnsi="Wingdings" w:hint="default"/>
      </w:rPr>
    </w:lvl>
    <w:lvl w:ilvl="6" w:tplc="380A0001" w:tentative="1">
      <w:start w:val="1"/>
      <w:numFmt w:val="bullet"/>
      <w:lvlText w:val=""/>
      <w:lvlJc w:val="left"/>
      <w:pPr>
        <w:ind w:left="6120" w:hanging="360"/>
      </w:pPr>
      <w:rPr>
        <w:rFonts w:ascii="Symbol" w:hAnsi="Symbol" w:hint="default"/>
      </w:rPr>
    </w:lvl>
    <w:lvl w:ilvl="7" w:tplc="380A0003" w:tentative="1">
      <w:start w:val="1"/>
      <w:numFmt w:val="bullet"/>
      <w:lvlText w:val="o"/>
      <w:lvlJc w:val="left"/>
      <w:pPr>
        <w:ind w:left="6840" w:hanging="360"/>
      </w:pPr>
      <w:rPr>
        <w:rFonts w:ascii="Courier New" w:hAnsi="Courier New" w:cs="Courier New" w:hint="default"/>
      </w:rPr>
    </w:lvl>
    <w:lvl w:ilvl="8" w:tplc="380A0005" w:tentative="1">
      <w:start w:val="1"/>
      <w:numFmt w:val="bullet"/>
      <w:lvlText w:val=""/>
      <w:lvlJc w:val="left"/>
      <w:pPr>
        <w:ind w:left="7560" w:hanging="360"/>
      </w:pPr>
      <w:rPr>
        <w:rFonts w:ascii="Wingdings" w:hAnsi="Wingdings" w:hint="default"/>
      </w:rPr>
    </w:lvl>
  </w:abstractNum>
  <w:abstractNum w:abstractNumId="20">
    <w:nsid w:val="71DC6216"/>
    <w:multiLevelType w:val="multilevel"/>
    <w:tmpl w:val="731085C2"/>
    <w:lvl w:ilvl="0">
      <w:start w:val="1"/>
      <w:numFmt w:val="bullet"/>
      <w:lvlText w:val=""/>
      <w:lvlJc w:val="left"/>
      <w:pPr>
        <w:ind w:left="1080" w:hanging="360"/>
      </w:pPr>
      <w:rPr>
        <w:rFonts w:ascii="Wingdings" w:hAnsi="Wingdings" w:hint="default"/>
        <w:b/>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21">
    <w:nsid w:val="72921D82"/>
    <w:multiLevelType w:val="hybridMultilevel"/>
    <w:tmpl w:val="3AF060A0"/>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2">
    <w:nsid w:val="797848D6"/>
    <w:multiLevelType w:val="hybridMultilevel"/>
    <w:tmpl w:val="EED637B8"/>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3">
    <w:nsid w:val="7E6E0BC9"/>
    <w:multiLevelType w:val="hybridMultilevel"/>
    <w:tmpl w:val="B056879E"/>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4">
    <w:nsid w:val="7FC74236"/>
    <w:multiLevelType w:val="hybridMultilevel"/>
    <w:tmpl w:val="917CC83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25">
    <w:nsid w:val="7FC90B4F"/>
    <w:multiLevelType w:val="hybridMultilevel"/>
    <w:tmpl w:val="85023562"/>
    <w:lvl w:ilvl="0" w:tplc="2466C198">
      <w:numFmt w:val="bullet"/>
      <w:lvlText w:val="-"/>
      <w:lvlJc w:val="left"/>
      <w:pPr>
        <w:ind w:left="1080" w:hanging="360"/>
      </w:pPr>
      <w:rPr>
        <w:rFonts w:ascii="Calibri" w:eastAsia="Times New Roman" w:hAnsi="Calibri" w:cs="Times New Roman" w:hint="default"/>
      </w:rPr>
    </w:lvl>
    <w:lvl w:ilvl="1" w:tplc="380A0003" w:tentative="1">
      <w:start w:val="1"/>
      <w:numFmt w:val="bullet"/>
      <w:lvlText w:val="o"/>
      <w:lvlJc w:val="left"/>
      <w:pPr>
        <w:ind w:left="1800" w:hanging="360"/>
      </w:pPr>
      <w:rPr>
        <w:rFonts w:ascii="Courier New" w:hAnsi="Courier New" w:cs="Courier New" w:hint="default"/>
      </w:rPr>
    </w:lvl>
    <w:lvl w:ilvl="2" w:tplc="380A0005" w:tentative="1">
      <w:start w:val="1"/>
      <w:numFmt w:val="bullet"/>
      <w:lvlText w:val=""/>
      <w:lvlJc w:val="left"/>
      <w:pPr>
        <w:ind w:left="2520" w:hanging="360"/>
      </w:pPr>
      <w:rPr>
        <w:rFonts w:ascii="Wingdings" w:hAnsi="Wingdings" w:hint="default"/>
      </w:rPr>
    </w:lvl>
    <w:lvl w:ilvl="3" w:tplc="380A0001" w:tentative="1">
      <w:start w:val="1"/>
      <w:numFmt w:val="bullet"/>
      <w:lvlText w:val=""/>
      <w:lvlJc w:val="left"/>
      <w:pPr>
        <w:ind w:left="3240" w:hanging="360"/>
      </w:pPr>
      <w:rPr>
        <w:rFonts w:ascii="Symbol" w:hAnsi="Symbol" w:hint="default"/>
      </w:rPr>
    </w:lvl>
    <w:lvl w:ilvl="4" w:tplc="380A0003" w:tentative="1">
      <w:start w:val="1"/>
      <w:numFmt w:val="bullet"/>
      <w:lvlText w:val="o"/>
      <w:lvlJc w:val="left"/>
      <w:pPr>
        <w:ind w:left="3960" w:hanging="360"/>
      </w:pPr>
      <w:rPr>
        <w:rFonts w:ascii="Courier New" w:hAnsi="Courier New" w:cs="Courier New" w:hint="default"/>
      </w:rPr>
    </w:lvl>
    <w:lvl w:ilvl="5" w:tplc="380A0005" w:tentative="1">
      <w:start w:val="1"/>
      <w:numFmt w:val="bullet"/>
      <w:lvlText w:val=""/>
      <w:lvlJc w:val="left"/>
      <w:pPr>
        <w:ind w:left="4680" w:hanging="360"/>
      </w:pPr>
      <w:rPr>
        <w:rFonts w:ascii="Wingdings" w:hAnsi="Wingdings" w:hint="default"/>
      </w:rPr>
    </w:lvl>
    <w:lvl w:ilvl="6" w:tplc="380A0001" w:tentative="1">
      <w:start w:val="1"/>
      <w:numFmt w:val="bullet"/>
      <w:lvlText w:val=""/>
      <w:lvlJc w:val="left"/>
      <w:pPr>
        <w:ind w:left="5400" w:hanging="360"/>
      </w:pPr>
      <w:rPr>
        <w:rFonts w:ascii="Symbol" w:hAnsi="Symbol" w:hint="default"/>
      </w:rPr>
    </w:lvl>
    <w:lvl w:ilvl="7" w:tplc="380A0003" w:tentative="1">
      <w:start w:val="1"/>
      <w:numFmt w:val="bullet"/>
      <w:lvlText w:val="o"/>
      <w:lvlJc w:val="left"/>
      <w:pPr>
        <w:ind w:left="6120" w:hanging="360"/>
      </w:pPr>
      <w:rPr>
        <w:rFonts w:ascii="Courier New" w:hAnsi="Courier New" w:cs="Courier New" w:hint="default"/>
      </w:rPr>
    </w:lvl>
    <w:lvl w:ilvl="8" w:tplc="380A0005" w:tentative="1">
      <w:start w:val="1"/>
      <w:numFmt w:val="bullet"/>
      <w:lvlText w:val=""/>
      <w:lvlJc w:val="left"/>
      <w:pPr>
        <w:ind w:left="6840" w:hanging="360"/>
      </w:pPr>
      <w:rPr>
        <w:rFonts w:ascii="Wingdings" w:hAnsi="Wingdings" w:hint="default"/>
      </w:rPr>
    </w:lvl>
  </w:abstractNum>
  <w:num w:numId="1">
    <w:abstractNumId w:val="0"/>
  </w:num>
  <w:num w:numId="2">
    <w:abstractNumId w:val="21"/>
  </w:num>
  <w:num w:numId="3">
    <w:abstractNumId w:val="11"/>
  </w:num>
  <w:num w:numId="4">
    <w:abstractNumId w:val="10"/>
  </w:num>
  <w:num w:numId="5">
    <w:abstractNumId w:val="17"/>
  </w:num>
  <w:num w:numId="6">
    <w:abstractNumId w:val="2"/>
  </w:num>
  <w:num w:numId="7">
    <w:abstractNumId w:val="24"/>
  </w:num>
  <w:num w:numId="8">
    <w:abstractNumId w:val="15"/>
  </w:num>
  <w:num w:numId="9">
    <w:abstractNumId w:val="7"/>
  </w:num>
  <w:num w:numId="10">
    <w:abstractNumId w:val="14"/>
  </w:num>
  <w:num w:numId="11">
    <w:abstractNumId w:val="6"/>
  </w:num>
  <w:num w:numId="12">
    <w:abstractNumId w:val="5"/>
  </w:num>
  <w:num w:numId="13">
    <w:abstractNumId w:val="18"/>
  </w:num>
  <w:num w:numId="14">
    <w:abstractNumId w:val="25"/>
  </w:num>
  <w:num w:numId="15">
    <w:abstractNumId w:val="20"/>
  </w:num>
  <w:num w:numId="16">
    <w:abstractNumId w:val="4"/>
  </w:num>
  <w:num w:numId="17">
    <w:abstractNumId w:val="3"/>
  </w:num>
  <w:num w:numId="18">
    <w:abstractNumId w:val="12"/>
  </w:num>
  <w:num w:numId="19">
    <w:abstractNumId w:val="1"/>
  </w:num>
  <w:num w:numId="20">
    <w:abstractNumId w:val="8"/>
  </w:num>
  <w:num w:numId="21">
    <w:abstractNumId w:val="16"/>
  </w:num>
  <w:num w:numId="22">
    <w:abstractNumId w:val="19"/>
  </w:num>
  <w:num w:numId="23">
    <w:abstractNumId w:val="9"/>
  </w:num>
  <w:num w:numId="24">
    <w:abstractNumId w:val="13"/>
  </w:num>
  <w:num w:numId="25">
    <w:abstractNumId w:val="23"/>
  </w:num>
  <w:num w:numId="2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ABB"/>
    <w:rsid w:val="00016EB2"/>
    <w:rsid w:val="00056570"/>
    <w:rsid w:val="0007074B"/>
    <w:rsid w:val="000858EA"/>
    <w:rsid w:val="00091B64"/>
    <w:rsid w:val="000A1ACE"/>
    <w:rsid w:val="000D02A9"/>
    <w:rsid w:val="00122170"/>
    <w:rsid w:val="00175F69"/>
    <w:rsid w:val="001916B0"/>
    <w:rsid w:val="001C3B87"/>
    <w:rsid w:val="001D2AEE"/>
    <w:rsid w:val="001E4506"/>
    <w:rsid w:val="001F3736"/>
    <w:rsid w:val="001F7676"/>
    <w:rsid w:val="0022564F"/>
    <w:rsid w:val="00262E1F"/>
    <w:rsid w:val="002A5E37"/>
    <w:rsid w:val="002A6A68"/>
    <w:rsid w:val="00317F7F"/>
    <w:rsid w:val="00333F1F"/>
    <w:rsid w:val="003752E6"/>
    <w:rsid w:val="00383EB5"/>
    <w:rsid w:val="003A25A5"/>
    <w:rsid w:val="003A394A"/>
    <w:rsid w:val="003B41CC"/>
    <w:rsid w:val="003B6F75"/>
    <w:rsid w:val="003C5D0E"/>
    <w:rsid w:val="003D46B0"/>
    <w:rsid w:val="004316C3"/>
    <w:rsid w:val="004B42D4"/>
    <w:rsid w:val="004D1067"/>
    <w:rsid w:val="004E02F7"/>
    <w:rsid w:val="005040B6"/>
    <w:rsid w:val="0051480C"/>
    <w:rsid w:val="00516460"/>
    <w:rsid w:val="00555CF1"/>
    <w:rsid w:val="005F0291"/>
    <w:rsid w:val="00614CE3"/>
    <w:rsid w:val="00625B04"/>
    <w:rsid w:val="00646BC3"/>
    <w:rsid w:val="006878C2"/>
    <w:rsid w:val="00695C93"/>
    <w:rsid w:val="006C2541"/>
    <w:rsid w:val="006E042A"/>
    <w:rsid w:val="00742FE0"/>
    <w:rsid w:val="00767AE7"/>
    <w:rsid w:val="00771095"/>
    <w:rsid w:val="007B044D"/>
    <w:rsid w:val="007F3AFA"/>
    <w:rsid w:val="007F7184"/>
    <w:rsid w:val="00802906"/>
    <w:rsid w:val="00813C42"/>
    <w:rsid w:val="008205EA"/>
    <w:rsid w:val="0082507F"/>
    <w:rsid w:val="0086431E"/>
    <w:rsid w:val="008834BA"/>
    <w:rsid w:val="00892E34"/>
    <w:rsid w:val="008B758B"/>
    <w:rsid w:val="008D6BBF"/>
    <w:rsid w:val="00922B5A"/>
    <w:rsid w:val="00951E1F"/>
    <w:rsid w:val="009543A3"/>
    <w:rsid w:val="00987CD0"/>
    <w:rsid w:val="009D0DBC"/>
    <w:rsid w:val="00A513B2"/>
    <w:rsid w:val="00A72E37"/>
    <w:rsid w:val="00A7740E"/>
    <w:rsid w:val="00AE06C3"/>
    <w:rsid w:val="00BA0737"/>
    <w:rsid w:val="00BE249E"/>
    <w:rsid w:val="00C538F6"/>
    <w:rsid w:val="00CB6998"/>
    <w:rsid w:val="00CD5C57"/>
    <w:rsid w:val="00CF3273"/>
    <w:rsid w:val="00D05892"/>
    <w:rsid w:val="00D26ABB"/>
    <w:rsid w:val="00D26EFC"/>
    <w:rsid w:val="00D3771C"/>
    <w:rsid w:val="00D50D6F"/>
    <w:rsid w:val="00DA6CC4"/>
    <w:rsid w:val="00DB0F13"/>
    <w:rsid w:val="00DC08C2"/>
    <w:rsid w:val="00DC4153"/>
    <w:rsid w:val="00DF4841"/>
    <w:rsid w:val="00E03AB3"/>
    <w:rsid w:val="00E34478"/>
    <w:rsid w:val="00E52C5E"/>
    <w:rsid w:val="00E913CD"/>
    <w:rsid w:val="00EB3C48"/>
    <w:rsid w:val="00ED1DCE"/>
    <w:rsid w:val="00ED2DA5"/>
    <w:rsid w:val="00EE00FC"/>
    <w:rsid w:val="00EF498B"/>
    <w:rsid w:val="00F006EF"/>
    <w:rsid w:val="00F221C6"/>
    <w:rsid w:val="00F83902"/>
    <w:rsid w:val="00FD4F7C"/>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26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6ABB"/>
  </w:style>
  <w:style w:type="paragraph" w:styleId="Piedepgina">
    <w:name w:val="footer"/>
    <w:basedOn w:val="Normal"/>
    <w:link w:val="PiedepginaCar"/>
    <w:uiPriority w:val="99"/>
    <w:unhideWhenUsed/>
    <w:rsid w:val="00D26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6ABB"/>
  </w:style>
  <w:style w:type="paragraph" w:styleId="Textodeglobo">
    <w:name w:val="Balloon Text"/>
    <w:basedOn w:val="Normal"/>
    <w:link w:val="TextodegloboCar"/>
    <w:uiPriority w:val="99"/>
    <w:semiHidden/>
    <w:unhideWhenUsed/>
    <w:rsid w:val="00D26A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ABB"/>
    <w:rPr>
      <w:rFonts w:ascii="Tahoma" w:hAnsi="Tahoma" w:cs="Tahoma"/>
      <w:sz w:val="16"/>
      <w:szCs w:val="16"/>
    </w:rPr>
  </w:style>
  <w:style w:type="paragraph" w:styleId="Prrafodelista">
    <w:name w:val="List Paragraph"/>
    <w:basedOn w:val="Normal"/>
    <w:uiPriority w:val="34"/>
    <w:qFormat/>
    <w:rsid w:val="0051646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26AB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26ABB"/>
  </w:style>
  <w:style w:type="paragraph" w:styleId="Piedepgina">
    <w:name w:val="footer"/>
    <w:basedOn w:val="Normal"/>
    <w:link w:val="PiedepginaCar"/>
    <w:uiPriority w:val="99"/>
    <w:unhideWhenUsed/>
    <w:rsid w:val="00D26AB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26ABB"/>
  </w:style>
  <w:style w:type="paragraph" w:styleId="Textodeglobo">
    <w:name w:val="Balloon Text"/>
    <w:basedOn w:val="Normal"/>
    <w:link w:val="TextodegloboCar"/>
    <w:uiPriority w:val="99"/>
    <w:semiHidden/>
    <w:unhideWhenUsed/>
    <w:rsid w:val="00D26A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26ABB"/>
    <w:rPr>
      <w:rFonts w:ascii="Tahoma" w:hAnsi="Tahoma" w:cs="Tahoma"/>
      <w:sz w:val="16"/>
      <w:szCs w:val="16"/>
    </w:rPr>
  </w:style>
  <w:style w:type="paragraph" w:styleId="Prrafodelista">
    <w:name w:val="List Paragraph"/>
    <w:basedOn w:val="Normal"/>
    <w:uiPriority w:val="34"/>
    <w:qFormat/>
    <w:rsid w:val="005164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9877647">
      <w:bodyDiv w:val="1"/>
      <w:marLeft w:val="0"/>
      <w:marRight w:val="0"/>
      <w:marTop w:val="0"/>
      <w:marBottom w:val="0"/>
      <w:divBdr>
        <w:top w:val="none" w:sz="0" w:space="0" w:color="auto"/>
        <w:left w:val="none" w:sz="0" w:space="0" w:color="auto"/>
        <w:bottom w:val="none" w:sz="0" w:space="0" w:color="auto"/>
        <w:right w:val="none" w:sz="0" w:space="0" w:color="auto"/>
      </w:divBdr>
      <w:divsChild>
        <w:div w:id="715785812">
          <w:marLeft w:val="0"/>
          <w:marRight w:val="0"/>
          <w:marTop w:val="0"/>
          <w:marBottom w:val="0"/>
          <w:divBdr>
            <w:top w:val="none" w:sz="0" w:space="0" w:color="auto"/>
            <w:left w:val="none" w:sz="0" w:space="0" w:color="auto"/>
            <w:bottom w:val="none" w:sz="0" w:space="0" w:color="auto"/>
            <w:right w:val="none" w:sz="0" w:space="0" w:color="auto"/>
          </w:divBdr>
          <w:divsChild>
            <w:div w:id="595214525">
              <w:marLeft w:val="0"/>
              <w:marRight w:val="0"/>
              <w:marTop w:val="0"/>
              <w:marBottom w:val="0"/>
              <w:divBdr>
                <w:top w:val="none" w:sz="0" w:space="0" w:color="auto"/>
                <w:left w:val="none" w:sz="0" w:space="0" w:color="auto"/>
                <w:bottom w:val="none" w:sz="0" w:space="0" w:color="auto"/>
                <w:right w:val="none" w:sz="0" w:space="0" w:color="auto"/>
              </w:divBdr>
            </w:div>
          </w:divsChild>
        </w:div>
        <w:div w:id="1362785181">
          <w:marLeft w:val="0"/>
          <w:marRight w:val="0"/>
          <w:marTop w:val="0"/>
          <w:marBottom w:val="0"/>
          <w:divBdr>
            <w:top w:val="none" w:sz="0" w:space="0" w:color="auto"/>
            <w:left w:val="none" w:sz="0" w:space="0" w:color="auto"/>
            <w:bottom w:val="none" w:sz="0" w:space="0" w:color="auto"/>
            <w:right w:val="none" w:sz="0" w:space="0" w:color="auto"/>
          </w:divBdr>
        </w:div>
        <w:div w:id="507015376">
          <w:marLeft w:val="0"/>
          <w:marRight w:val="0"/>
          <w:marTop w:val="0"/>
          <w:marBottom w:val="0"/>
          <w:divBdr>
            <w:top w:val="none" w:sz="0" w:space="0" w:color="auto"/>
            <w:left w:val="none" w:sz="0" w:space="0" w:color="auto"/>
            <w:bottom w:val="none" w:sz="0" w:space="0" w:color="auto"/>
            <w:right w:val="none" w:sz="0" w:space="0" w:color="auto"/>
          </w:divBdr>
        </w:div>
        <w:div w:id="296105045">
          <w:marLeft w:val="0"/>
          <w:marRight w:val="0"/>
          <w:marTop w:val="0"/>
          <w:marBottom w:val="0"/>
          <w:divBdr>
            <w:top w:val="none" w:sz="0" w:space="0" w:color="auto"/>
            <w:left w:val="none" w:sz="0" w:space="0" w:color="auto"/>
            <w:bottom w:val="none" w:sz="0" w:space="0" w:color="auto"/>
            <w:right w:val="none" w:sz="0" w:space="0" w:color="auto"/>
          </w:divBdr>
        </w:div>
        <w:div w:id="10604040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738</Words>
  <Characters>4059</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ORIGUELA, Susana</dc:creator>
  <cp:lastModifiedBy>ORIGUELA, Susana</cp:lastModifiedBy>
  <cp:revision>3</cp:revision>
  <cp:lastPrinted>2018-03-13T13:14:00Z</cp:lastPrinted>
  <dcterms:created xsi:type="dcterms:W3CDTF">2018-02-28T12:53:00Z</dcterms:created>
  <dcterms:modified xsi:type="dcterms:W3CDTF">2018-03-13T13:16:00Z</dcterms:modified>
</cp:coreProperties>
</file>